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21CA9" w:rsidRDefault="00721CA9">
      <w:pPr>
        <w:adjustRightInd w:val="0"/>
        <w:snapToGrid w:val="0"/>
        <w:spacing w:line="580" w:lineRule="exact"/>
        <w:jc w:val="center"/>
        <w:rPr>
          <w:rFonts w:ascii="Times New Roman" w:eastAsia="方正小标宋_GBK" w:hAnsi="Times New Roman" w:cs="Times New Roman"/>
          <w:bCs/>
          <w:color w:val="0C0C0C"/>
          <w:kern w:val="0"/>
          <w:sz w:val="44"/>
          <w:szCs w:val="44"/>
          <w:shd w:val="clear" w:color="auto" w:fill="FFFFFF"/>
          <w:lang w:bidi="ar"/>
        </w:rPr>
      </w:pPr>
    </w:p>
    <w:p w:rsidR="00721CA9" w:rsidRDefault="00685A8B">
      <w:pPr>
        <w:adjustRightInd w:val="0"/>
        <w:snapToGrid w:val="0"/>
        <w:spacing w:line="660" w:lineRule="exact"/>
        <w:jc w:val="center"/>
        <w:rPr>
          <w:rFonts w:ascii="Times New Roman" w:eastAsia="方正小标宋_GBK" w:hAnsi="Times New Roman" w:cs="Times New Roman"/>
          <w:bCs/>
          <w:color w:val="0C0C0C"/>
          <w:kern w:val="0"/>
          <w:sz w:val="44"/>
          <w:szCs w:val="44"/>
          <w:shd w:val="clear" w:color="auto" w:fill="FFFFFF"/>
          <w:lang w:bidi="ar"/>
        </w:rPr>
      </w:pPr>
      <w:r>
        <w:rPr>
          <w:rFonts w:ascii="Times New Roman" w:eastAsia="方正小标宋_GBK" w:hAnsi="Times New Roman" w:cs="Times New Roman" w:hint="eastAsia"/>
          <w:bCs/>
          <w:color w:val="0C0C0C"/>
          <w:kern w:val="0"/>
          <w:sz w:val="44"/>
          <w:szCs w:val="44"/>
          <w:shd w:val="clear" w:color="auto" w:fill="FFFFFF"/>
          <w:lang w:bidi="ar"/>
        </w:rPr>
        <w:t>江苏省第五次全国经济普查公报（第七号）</w:t>
      </w:r>
    </w:p>
    <w:p w:rsidR="00721CA9" w:rsidRDefault="00685A8B">
      <w:pPr>
        <w:adjustRightInd w:val="0"/>
        <w:snapToGrid w:val="0"/>
        <w:spacing w:line="660" w:lineRule="exact"/>
        <w:jc w:val="center"/>
        <w:rPr>
          <w:rFonts w:ascii="Times New Roman" w:eastAsia="方正小标宋_GBK" w:hAnsi="Times New Roman" w:cs="Times New Roman"/>
          <w:bCs/>
          <w:color w:val="0C0C0C"/>
          <w:kern w:val="0"/>
          <w:sz w:val="44"/>
          <w:szCs w:val="44"/>
          <w:shd w:val="clear" w:color="auto" w:fill="FFFFFF"/>
          <w:lang w:bidi="ar"/>
        </w:rPr>
      </w:pPr>
      <w:r>
        <w:rPr>
          <w:rFonts w:ascii="Times New Roman" w:eastAsia="方正小标宋_GBK" w:hAnsi="Times New Roman" w:cs="Times New Roman" w:hint="eastAsia"/>
          <w:bCs/>
          <w:color w:val="0C0C0C"/>
          <w:kern w:val="0"/>
          <w:sz w:val="44"/>
          <w:szCs w:val="44"/>
          <w:shd w:val="clear" w:color="auto" w:fill="FFFFFF"/>
          <w:lang w:bidi="ar"/>
        </w:rPr>
        <w:t>——分区域单位和从业人员情况</w:t>
      </w:r>
    </w:p>
    <w:p w:rsidR="00721CA9" w:rsidRDefault="00685A8B">
      <w:pPr>
        <w:adjustRightInd w:val="0"/>
        <w:snapToGrid w:val="0"/>
        <w:spacing w:line="580" w:lineRule="exact"/>
        <w:jc w:val="center"/>
        <w:rPr>
          <w:rFonts w:ascii="Times New Roman" w:eastAsia="方正楷体_GBK" w:hAnsi="Times New Roman" w:cs="方正楷体_GBK"/>
          <w:color w:val="0C0C0C"/>
          <w:sz w:val="32"/>
          <w:szCs w:val="32"/>
        </w:rPr>
      </w:pPr>
      <w:r>
        <w:rPr>
          <w:rFonts w:ascii="Times New Roman" w:eastAsia="方正楷体_GBK" w:hAnsi="Times New Roman" w:cs="方正楷体_GBK" w:hint="eastAsia"/>
          <w:color w:val="0C0C0C"/>
          <w:sz w:val="32"/>
          <w:szCs w:val="32"/>
        </w:rPr>
        <w:t>江苏省统计局</w:t>
      </w:r>
    </w:p>
    <w:p w:rsidR="00721CA9" w:rsidRDefault="00685A8B">
      <w:pPr>
        <w:spacing w:line="580" w:lineRule="exact"/>
        <w:jc w:val="center"/>
        <w:textAlignment w:val="baseline"/>
        <w:rPr>
          <w:rFonts w:ascii="Times New Roman" w:eastAsia="方正仿宋_GBK" w:hAnsi="Times New Roman" w:cs="Times New Roman"/>
          <w:color w:val="0C0C0C"/>
          <w:sz w:val="32"/>
          <w:szCs w:val="32"/>
        </w:rPr>
      </w:pPr>
      <w:r>
        <w:rPr>
          <w:rFonts w:ascii="Times New Roman" w:eastAsia="方正楷体_GBK" w:hAnsi="Times New Roman" w:cs="Times New Roman" w:hint="eastAsia"/>
          <w:color w:val="0C0C0C"/>
          <w:sz w:val="32"/>
          <w:szCs w:val="32"/>
        </w:rPr>
        <w:t>（</w:t>
      </w:r>
      <w:r>
        <w:rPr>
          <w:rFonts w:ascii="Times New Roman" w:eastAsia="方正楷体_GBK" w:hAnsi="Times New Roman" w:cs="Times New Roman"/>
          <w:color w:val="0C0C0C"/>
          <w:sz w:val="32"/>
          <w:szCs w:val="32"/>
        </w:rPr>
        <w:t>2025</w:t>
      </w:r>
      <w:r>
        <w:rPr>
          <w:rFonts w:ascii="Times New Roman" w:eastAsia="方正楷体_GBK" w:hAnsi="Times New Roman" w:cs="Times New Roman"/>
          <w:color w:val="0C0C0C"/>
          <w:sz w:val="32"/>
          <w:szCs w:val="32"/>
        </w:rPr>
        <w:t>年</w:t>
      </w:r>
      <w:r w:rsidR="00E31471">
        <w:rPr>
          <w:rFonts w:ascii="Times New Roman" w:eastAsia="方正楷体_GBK" w:hAnsi="Times New Roman" w:cs="Times New Roman"/>
          <w:color w:val="0C0C0C"/>
          <w:sz w:val="32"/>
          <w:szCs w:val="32"/>
        </w:rPr>
        <w:t>3</w:t>
      </w:r>
      <w:r>
        <w:rPr>
          <w:rFonts w:ascii="Times New Roman" w:eastAsia="方正楷体_GBK" w:hAnsi="Times New Roman" w:cs="Times New Roman"/>
          <w:color w:val="0C0C0C"/>
          <w:sz w:val="32"/>
          <w:szCs w:val="32"/>
        </w:rPr>
        <w:t>月</w:t>
      </w:r>
      <w:r w:rsidR="00E31471">
        <w:rPr>
          <w:rFonts w:ascii="Times New Roman" w:eastAsia="方正楷体_GBK" w:hAnsi="Times New Roman" w:cs="Times New Roman"/>
          <w:color w:val="0C0C0C"/>
          <w:sz w:val="32"/>
          <w:szCs w:val="32"/>
        </w:rPr>
        <w:t>13</w:t>
      </w:r>
      <w:bookmarkStart w:id="0" w:name="_GoBack"/>
      <w:bookmarkEnd w:id="0"/>
      <w:r>
        <w:rPr>
          <w:rFonts w:ascii="Times New Roman" w:eastAsia="方正楷体_GBK" w:hAnsi="Times New Roman" w:cs="Times New Roman"/>
          <w:color w:val="0C0C0C"/>
          <w:sz w:val="32"/>
          <w:szCs w:val="32"/>
        </w:rPr>
        <w:t>日</w:t>
      </w:r>
      <w:r>
        <w:rPr>
          <w:rFonts w:ascii="Times New Roman" w:eastAsia="方正楷体_GBK" w:hAnsi="Times New Roman" w:cs="Times New Roman" w:hint="eastAsia"/>
          <w:color w:val="0C0C0C"/>
          <w:sz w:val="32"/>
          <w:szCs w:val="32"/>
        </w:rPr>
        <w:t>）</w:t>
      </w:r>
    </w:p>
    <w:p w:rsidR="00721CA9" w:rsidRDefault="00721CA9">
      <w:pPr>
        <w:widowControl/>
        <w:spacing w:line="580" w:lineRule="exact"/>
        <w:rPr>
          <w:rFonts w:ascii="Times New Roman" w:eastAsia="方正仿宋_GBK" w:hAnsi="Times New Roman" w:cs="Times New Roman"/>
          <w:color w:val="0C0C0C"/>
          <w:sz w:val="36"/>
          <w:szCs w:val="36"/>
        </w:rPr>
      </w:pPr>
    </w:p>
    <w:p w:rsidR="00721CA9" w:rsidRDefault="00685A8B">
      <w:pPr>
        <w:widowControl/>
        <w:spacing w:line="580" w:lineRule="exact"/>
        <w:rPr>
          <w:rFonts w:ascii="Times New Roman" w:eastAsia="方正仿宋_GBK" w:hAnsi="Times New Roman" w:cs="Times New Roman"/>
          <w:color w:val="0C0C0C"/>
          <w:spacing w:val="-6"/>
          <w:sz w:val="32"/>
          <w:szCs w:val="32"/>
        </w:rPr>
      </w:pPr>
      <w:r>
        <w:rPr>
          <w:rFonts w:ascii="Times New Roman" w:eastAsia="方正仿宋_GBK" w:hAnsi="Times New Roman" w:cs="Times New Roman" w:hint="eastAsia"/>
          <w:color w:val="0C0C0C"/>
          <w:spacing w:val="-6"/>
          <w:sz w:val="32"/>
          <w:szCs w:val="32"/>
        </w:rPr>
        <w:t xml:space="preserve">    </w:t>
      </w:r>
      <w:r>
        <w:rPr>
          <w:rFonts w:ascii="Times New Roman" w:eastAsia="方正仿宋_GBK" w:hAnsi="Times New Roman" w:cs="Times New Roman"/>
          <w:color w:val="0C0C0C"/>
          <w:spacing w:val="-6"/>
          <w:sz w:val="32"/>
          <w:szCs w:val="32"/>
        </w:rPr>
        <w:t>根据第五次全国经济普查结果，现将我省分区域的第二产业和第三产业单位及从业人员基本情况公布如下：</w:t>
      </w:r>
    </w:p>
    <w:p w:rsidR="00721CA9" w:rsidRDefault="00685A8B">
      <w:pPr>
        <w:widowControl/>
        <w:spacing w:line="580" w:lineRule="exact"/>
        <w:jc w:val="left"/>
        <w:rPr>
          <w:rFonts w:ascii="Times New Roman" w:eastAsia="黑体" w:hAnsi="Times New Roman" w:cs="黑体"/>
          <w:bCs/>
          <w:color w:val="0C0C0C"/>
          <w:kern w:val="0"/>
          <w:sz w:val="32"/>
          <w:szCs w:val="32"/>
          <w:lang w:bidi="ar"/>
        </w:rPr>
      </w:pPr>
      <w:r>
        <w:rPr>
          <w:rFonts w:ascii="Times New Roman" w:eastAsia="黑体" w:hAnsi="Times New Roman" w:cs="黑体" w:hint="eastAsia"/>
          <w:bCs/>
          <w:color w:val="0C0C0C"/>
          <w:kern w:val="0"/>
          <w:sz w:val="32"/>
          <w:szCs w:val="32"/>
          <w:lang w:bidi="ar"/>
        </w:rPr>
        <w:t xml:space="preserve">    </w:t>
      </w:r>
      <w:r>
        <w:rPr>
          <w:rFonts w:ascii="Times New Roman" w:eastAsia="黑体" w:hAnsi="Times New Roman" w:cs="黑体" w:hint="eastAsia"/>
          <w:bCs/>
          <w:color w:val="0C0C0C"/>
          <w:kern w:val="0"/>
          <w:sz w:val="32"/>
          <w:szCs w:val="32"/>
          <w:lang w:bidi="ar"/>
        </w:rPr>
        <w:t>一、单位基本情况</w:t>
      </w:r>
    </w:p>
    <w:p w:rsidR="00721CA9" w:rsidRDefault="00685A8B">
      <w:pPr>
        <w:widowControl/>
        <w:spacing w:line="580" w:lineRule="exact"/>
        <w:rPr>
          <w:rFonts w:ascii="Times New Roman" w:eastAsia="方正仿宋_GBK" w:hAnsi="Times New Roman" w:cs="Times New Roman"/>
          <w:color w:val="0C0C0C"/>
          <w:spacing w:val="-6"/>
          <w:sz w:val="32"/>
          <w:szCs w:val="32"/>
          <w:lang w:val="en"/>
        </w:rPr>
      </w:pPr>
      <w:r>
        <w:rPr>
          <w:rFonts w:ascii="Times New Roman" w:eastAsia="楷体_GB2312" w:hAnsi="Times New Roman" w:cs="楷体_GB2312" w:hint="eastAsia"/>
          <w:color w:val="0C0C0C"/>
          <w:kern w:val="0"/>
          <w:sz w:val="32"/>
          <w:szCs w:val="32"/>
          <w:lang w:bidi="ar"/>
        </w:rPr>
        <w:t xml:space="preserve">   </w:t>
      </w:r>
      <w:r>
        <w:rPr>
          <w:rFonts w:ascii="Times New Roman" w:eastAsia="方正仿宋_GBK" w:hAnsi="Times New Roman" w:cs="Times New Roman" w:hint="eastAsia"/>
          <w:color w:val="0C0C0C"/>
          <w:spacing w:val="-6"/>
          <w:sz w:val="32"/>
          <w:szCs w:val="32"/>
        </w:rPr>
        <w:t xml:space="preserve"> 2023</w:t>
      </w:r>
      <w:r>
        <w:rPr>
          <w:rFonts w:ascii="Times New Roman" w:eastAsia="方正仿宋_GBK" w:hAnsi="Times New Roman" w:cs="Times New Roman" w:hint="eastAsia"/>
          <w:color w:val="0C0C0C"/>
          <w:spacing w:val="-6"/>
          <w:sz w:val="32"/>
          <w:szCs w:val="32"/>
        </w:rPr>
        <w:t>年末，苏南地区拥有第二产业和第三产业法人单位</w:t>
      </w:r>
      <w:r>
        <w:rPr>
          <w:rFonts w:ascii="Times New Roman" w:eastAsia="方正仿宋_GBK" w:hAnsi="Times New Roman" w:cs="Times New Roman"/>
          <w:color w:val="0C0C0C"/>
          <w:spacing w:val="-6"/>
          <w:sz w:val="32"/>
          <w:szCs w:val="32"/>
        </w:rPr>
        <w:t>173.3</w:t>
      </w:r>
      <w:r>
        <w:rPr>
          <w:rFonts w:ascii="Times New Roman" w:eastAsia="方正仿宋_GBK" w:hAnsi="Times New Roman" w:cs="Times New Roman" w:hint="eastAsia"/>
          <w:color w:val="0C0C0C"/>
          <w:spacing w:val="-6"/>
          <w:sz w:val="32"/>
          <w:szCs w:val="32"/>
        </w:rPr>
        <w:t>万个，占全省第二产业和第三产业法人单位数的</w:t>
      </w:r>
      <w:r>
        <w:rPr>
          <w:rFonts w:ascii="Times New Roman" w:eastAsia="方正仿宋_GBK" w:hAnsi="Times New Roman" w:cs="Times New Roman"/>
          <w:color w:val="0C0C0C"/>
          <w:spacing w:val="-6"/>
          <w:sz w:val="32"/>
          <w:szCs w:val="32"/>
        </w:rPr>
        <w:t>59.6</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color w:val="0C0C0C"/>
          <w:spacing w:val="-6"/>
          <w:sz w:val="32"/>
          <w:szCs w:val="32"/>
          <w:lang w:val="en"/>
        </w:rPr>
        <w:t>比</w:t>
      </w:r>
      <w:r>
        <w:rPr>
          <w:rFonts w:ascii="Times New Roman" w:eastAsia="方正仿宋_GBK" w:hAnsi="Times New Roman" w:cs="Times New Roman"/>
          <w:color w:val="0C0C0C"/>
          <w:spacing w:val="-6"/>
          <w:sz w:val="32"/>
          <w:szCs w:val="32"/>
          <w:lang w:val="en"/>
        </w:rPr>
        <w:t>2018</w:t>
      </w:r>
      <w:r>
        <w:rPr>
          <w:rFonts w:ascii="Times New Roman" w:eastAsia="方正仿宋_GBK" w:hAnsi="Times New Roman" w:cs="Times New Roman"/>
          <w:color w:val="0C0C0C"/>
          <w:spacing w:val="-6"/>
          <w:sz w:val="32"/>
          <w:szCs w:val="32"/>
          <w:lang w:val="en"/>
        </w:rPr>
        <w:t>年末</w:t>
      </w:r>
      <w:r>
        <w:rPr>
          <w:rFonts w:ascii="Times New Roman" w:eastAsia="方正仿宋_GBK" w:hAnsi="Times New Roman" w:cs="Times New Roman" w:hint="eastAsia"/>
          <w:color w:val="0C0C0C"/>
          <w:spacing w:val="-6"/>
          <w:sz w:val="32"/>
          <w:szCs w:val="32"/>
        </w:rPr>
        <w:t>提高</w:t>
      </w:r>
      <w:r>
        <w:rPr>
          <w:rFonts w:ascii="Times New Roman" w:eastAsia="方正仿宋_GBK" w:hAnsi="Times New Roman" w:cs="Times New Roman" w:hint="eastAsia"/>
          <w:color w:val="0C0C0C"/>
          <w:spacing w:val="-6"/>
          <w:sz w:val="32"/>
          <w:szCs w:val="32"/>
        </w:rPr>
        <w:t>1</w:t>
      </w:r>
      <w:r>
        <w:rPr>
          <w:rFonts w:ascii="Times New Roman" w:eastAsia="方正仿宋_GBK" w:hAnsi="Times New Roman" w:cs="Times New Roman"/>
          <w:color w:val="0C0C0C"/>
          <w:spacing w:val="-6"/>
          <w:sz w:val="32"/>
          <w:szCs w:val="32"/>
        </w:rPr>
        <w:t>.8</w:t>
      </w:r>
      <w:r>
        <w:rPr>
          <w:rFonts w:ascii="Times New Roman" w:eastAsia="方正仿宋_GBK" w:hAnsi="Times New Roman" w:cs="Times New Roman" w:hint="eastAsia"/>
          <w:color w:val="0C0C0C"/>
          <w:spacing w:val="-6"/>
          <w:sz w:val="32"/>
          <w:szCs w:val="32"/>
        </w:rPr>
        <w:t>个百分点；苏中地区</w:t>
      </w:r>
      <w:r>
        <w:rPr>
          <w:rFonts w:ascii="Times New Roman" w:eastAsia="方正仿宋_GBK" w:hAnsi="Times New Roman" w:cs="Times New Roman"/>
          <w:color w:val="0C0C0C"/>
          <w:spacing w:val="-6"/>
          <w:sz w:val="32"/>
          <w:szCs w:val="32"/>
        </w:rPr>
        <w:t>48.9</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16.8</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，下降</w:t>
      </w:r>
      <w:r>
        <w:rPr>
          <w:rFonts w:ascii="Times New Roman" w:eastAsia="方正仿宋_GBK" w:hAnsi="Times New Roman" w:cs="Times New Roman"/>
          <w:color w:val="0C0C0C"/>
          <w:spacing w:val="-6"/>
          <w:sz w:val="32"/>
          <w:szCs w:val="32"/>
        </w:rPr>
        <w:t>0.8</w:t>
      </w:r>
      <w:r>
        <w:rPr>
          <w:rFonts w:ascii="Times New Roman" w:eastAsia="方正仿宋_GBK" w:hAnsi="Times New Roman" w:cs="Times New Roman" w:hint="eastAsia"/>
          <w:color w:val="0C0C0C"/>
          <w:spacing w:val="-6"/>
          <w:sz w:val="32"/>
          <w:szCs w:val="32"/>
        </w:rPr>
        <w:t>个百分点；苏北地区</w:t>
      </w:r>
      <w:r>
        <w:rPr>
          <w:rFonts w:ascii="Times New Roman" w:eastAsia="方正仿宋_GBK" w:hAnsi="Times New Roman" w:cs="Times New Roman"/>
          <w:color w:val="0C0C0C"/>
          <w:spacing w:val="-6"/>
          <w:sz w:val="32"/>
          <w:szCs w:val="32"/>
        </w:rPr>
        <w:t>68.5</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23.6</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，下降</w:t>
      </w:r>
      <w:r>
        <w:rPr>
          <w:rFonts w:ascii="Times New Roman" w:eastAsia="方正仿宋_GBK" w:hAnsi="Times New Roman" w:cs="Times New Roman" w:hint="eastAsia"/>
          <w:color w:val="0C0C0C"/>
          <w:spacing w:val="-6"/>
          <w:sz w:val="32"/>
          <w:szCs w:val="32"/>
        </w:rPr>
        <w:t>1</w:t>
      </w:r>
      <w:r>
        <w:rPr>
          <w:rFonts w:ascii="Times New Roman" w:eastAsia="方正仿宋_GBK" w:hAnsi="Times New Roman" w:cs="Times New Roman"/>
          <w:color w:val="0C0C0C"/>
          <w:spacing w:val="-6"/>
          <w:sz w:val="32"/>
          <w:szCs w:val="32"/>
        </w:rPr>
        <w:t>.1</w:t>
      </w:r>
      <w:r>
        <w:rPr>
          <w:rFonts w:ascii="Times New Roman" w:eastAsia="方正仿宋_GBK" w:hAnsi="Times New Roman" w:cs="Times New Roman" w:hint="eastAsia"/>
          <w:color w:val="0C0C0C"/>
          <w:spacing w:val="-6"/>
          <w:sz w:val="32"/>
          <w:szCs w:val="32"/>
        </w:rPr>
        <w:t>个百分点。苏南地区拥有第二产业和第三产业产业活动单位</w:t>
      </w:r>
      <w:r>
        <w:rPr>
          <w:rFonts w:ascii="Times New Roman" w:eastAsia="方正仿宋_GBK" w:hAnsi="Times New Roman" w:cs="Times New Roman" w:hint="eastAsia"/>
          <w:color w:val="0C0C0C"/>
          <w:spacing w:val="-6"/>
          <w:sz w:val="32"/>
          <w:szCs w:val="32"/>
          <w:vertAlign w:val="superscript"/>
        </w:rPr>
        <w:footnoteReference w:id="1"/>
      </w:r>
      <w:r>
        <w:rPr>
          <w:rFonts w:ascii="Times New Roman" w:eastAsia="方正仿宋_GBK" w:hAnsi="Times New Roman" w:cs="Times New Roman"/>
          <w:color w:val="0C0C0C"/>
          <w:spacing w:val="-6"/>
          <w:sz w:val="32"/>
          <w:szCs w:val="32"/>
        </w:rPr>
        <w:t>186.1</w:t>
      </w:r>
      <w:r>
        <w:rPr>
          <w:rFonts w:ascii="Times New Roman" w:eastAsia="方正仿宋_GBK" w:hAnsi="Times New Roman" w:cs="Times New Roman" w:hint="eastAsia"/>
          <w:color w:val="0C0C0C"/>
          <w:spacing w:val="-6"/>
          <w:sz w:val="32"/>
          <w:szCs w:val="32"/>
        </w:rPr>
        <w:t>万个，占全省第二产业和第三产业产业活动单位数的</w:t>
      </w:r>
      <w:r>
        <w:rPr>
          <w:rFonts w:ascii="Times New Roman" w:eastAsia="方正仿宋_GBK" w:hAnsi="Times New Roman" w:cs="Times New Roman"/>
          <w:color w:val="0C0C0C"/>
          <w:spacing w:val="-6"/>
          <w:sz w:val="32"/>
          <w:szCs w:val="32"/>
        </w:rPr>
        <w:t>59.4</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；苏中地区</w:t>
      </w:r>
      <w:r>
        <w:rPr>
          <w:rFonts w:ascii="Times New Roman" w:eastAsia="方正仿宋_GBK" w:hAnsi="Times New Roman" w:cs="Times New Roman"/>
          <w:color w:val="0C0C0C"/>
          <w:spacing w:val="-6"/>
          <w:sz w:val="32"/>
          <w:szCs w:val="32"/>
        </w:rPr>
        <w:t>53.0</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16.9</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；苏北地区</w:t>
      </w:r>
      <w:r>
        <w:rPr>
          <w:rFonts w:ascii="Times New Roman" w:eastAsia="方正仿宋_GBK" w:hAnsi="Times New Roman" w:cs="Times New Roman"/>
          <w:color w:val="0C0C0C"/>
          <w:spacing w:val="-6"/>
          <w:sz w:val="32"/>
          <w:szCs w:val="32"/>
        </w:rPr>
        <w:t>74.3</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23.7</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w:t>
      </w:r>
    </w:p>
    <w:p w:rsidR="00721CA9" w:rsidRDefault="00685A8B">
      <w:pPr>
        <w:widowControl/>
        <w:spacing w:line="580" w:lineRule="exact"/>
        <w:rPr>
          <w:rFonts w:ascii="Times New Roman" w:eastAsia="方正仿宋_GBK" w:hAnsi="Times New Roman" w:cs="Times New Roman"/>
          <w:color w:val="0C0C0C"/>
          <w:spacing w:val="-6"/>
          <w:sz w:val="32"/>
          <w:szCs w:val="32"/>
        </w:rPr>
      </w:pPr>
      <w:r>
        <w:rPr>
          <w:rFonts w:ascii="Times New Roman" w:eastAsia="方正仿宋_GBK" w:hAnsi="Times New Roman" w:cs="Times New Roman" w:hint="eastAsia"/>
          <w:color w:val="0C0C0C"/>
          <w:spacing w:val="-6"/>
          <w:sz w:val="32"/>
          <w:szCs w:val="32"/>
        </w:rPr>
        <w:t xml:space="preserve">    </w:t>
      </w:r>
      <w:r>
        <w:rPr>
          <w:rFonts w:ascii="Times New Roman" w:eastAsia="方正仿宋_GBK" w:hAnsi="Times New Roman" w:cs="Times New Roman" w:hint="eastAsia"/>
          <w:color w:val="0C0C0C"/>
          <w:spacing w:val="-6"/>
          <w:sz w:val="32"/>
          <w:szCs w:val="32"/>
        </w:rPr>
        <w:t>在第二产业和第三产业法人单位中，位居前三位的设区市是：苏州市</w:t>
      </w:r>
      <w:r>
        <w:rPr>
          <w:rFonts w:ascii="Times New Roman" w:eastAsia="方正仿宋_GBK" w:hAnsi="Times New Roman" w:cs="Times New Roman"/>
          <w:color w:val="0C0C0C"/>
          <w:spacing w:val="-6"/>
          <w:sz w:val="32"/>
          <w:szCs w:val="32"/>
        </w:rPr>
        <w:t>65.5</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22.5</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；南京市</w:t>
      </w:r>
      <w:r>
        <w:rPr>
          <w:rFonts w:ascii="Times New Roman" w:eastAsia="方正仿宋_GBK" w:hAnsi="Times New Roman" w:cs="Times New Roman"/>
          <w:color w:val="0C0C0C"/>
          <w:spacing w:val="-6"/>
          <w:sz w:val="32"/>
          <w:szCs w:val="32"/>
        </w:rPr>
        <w:t>42.9</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14.8</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；无锡市</w:t>
      </w:r>
      <w:r>
        <w:rPr>
          <w:rFonts w:ascii="Times New Roman" w:eastAsia="方正仿宋_GBK" w:hAnsi="Times New Roman" w:cs="Times New Roman"/>
          <w:color w:val="0C0C0C"/>
          <w:spacing w:val="-6"/>
          <w:sz w:val="32"/>
          <w:szCs w:val="32"/>
        </w:rPr>
        <w:t>32.2</w:t>
      </w:r>
      <w:r>
        <w:rPr>
          <w:rFonts w:ascii="Times New Roman" w:eastAsia="方正仿宋_GBK" w:hAnsi="Times New Roman" w:cs="Times New Roman" w:hint="eastAsia"/>
          <w:color w:val="0C0C0C"/>
          <w:spacing w:val="-6"/>
          <w:sz w:val="32"/>
          <w:szCs w:val="32"/>
        </w:rPr>
        <w:t>万个，占</w:t>
      </w:r>
      <w:r>
        <w:rPr>
          <w:rFonts w:ascii="Times New Roman" w:eastAsia="方正仿宋_GBK" w:hAnsi="Times New Roman" w:cs="Times New Roman"/>
          <w:color w:val="0C0C0C"/>
          <w:spacing w:val="-6"/>
          <w:sz w:val="32"/>
          <w:szCs w:val="32"/>
        </w:rPr>
        <w:t>11.1</w:t>
      </w:r>
      <w:r>
        <w:rPr>
          <w:rFonts w:ascii="Times New Roman" w:eastAsia="方正仿宋_GBK" w:hAnsi="Times New Roman" w:cs="Times New Roman" w:hint="eastAsia"/>
          <w:color w:val="0C0C0C"/>
          <w:spacing w:val="-6"/>
          <w:sz w:val="32"/>
          <w:szCs w:val="32"/>
        </w:rPr>
        <w:t>%</w:t>
      </w:r>
      <w:r>
        <w:rPr>
          <w:rFonts w:ascii="Times New Roman" w:eastAsia="方正仿宋_GBK" w:hAnsi="Times New Roman" w:cs="Times New Roman" w:hint="eastAsia"/>
          <w:color w:val="0C0C0C"/>
          <w:spacing w:val="-6"/>
          <w:sz w:val="32"/>
          <w:szCs w:val="32"/>
        </w:rPr>
        <w:t>。</w:t>
      </w:r>
    </w:p>
    <w:p w:rsidR="00721CA9" w:rsidRDefault="00685A8B">
      <w:pPr>
        <w:widowControl/>
        <w:spacing w:line="580" w:lineRule="exact"/>
        <w:ind w:firstLineChars="200" w:firstLine="616"/>
        <w:rPr>
          <w:rFonts w:ascii="Times New Roman" w:eastAsia="方正仿宋_GBK" w:hAnsi="Times New Roman" w:cs="Times New Roman"/>
          <w:color w:val="0C0C0C"/>
          <w:spacing w:val="-6"/>
          <w:sz w:val="32"/>
          <w:szCs w:val="32"/>
        </w:rPr>
      </w:pPr>
      <w:r>
        <w:rPr>
          <w:rFonts w:ascii="Times New Roman" w:eastAsia="方正仿宋_GBK" w:hAnsi="Times New Roman" w:cs="Times New Roman" w:hint="eastAsia"/>
          <w:color w:val="0C0C0C"/>
          <w:spacing w:val="-6"/>
          <w:sz w:val="32"/>
          <w:szCs w:val="32"/>
        </w:rPr>
        <w:lastRenderedPageBreak/>
        <w:t>按地区分组的单位情况详见表</w:t>
      </w:r>
      <w:r>
        <w:rPr>
          <w:rFonts w:ascii="Times New Roman" w:eastAsia="方正仿宋_GBK" w:hAnsi="Times New Roman" w:cs="Times New Roman" w:hint="eastAsia"/>
          <w:color w:val="0C0C0C"/>
          <w:spacing w:val="-6"/>
          <w:sz w:val="32"/>
          <w:szCs w:val="32"/>
        </w:rPr>
        <w:t>7-1</w:t>
      </w:r>
      <w:r>
        <w:rPr>
          <w:rFonts w:ascii="Times New Roman" w:eastAsia="方正仿宋_GBK" w:hAnsi="Times New Roman" w:cs="Times New Roman" w:hint="eastAsia"/>
          <w:color w:val="0C0C0C"/>
          <w:spacing w:val="-6"/>
          <w:sz w:val="32"/>
          <w:szCs w:val="32"/>
        </w:rPr>
        <w:t>。</w:t>
      </w:r>
    </w:p>
    <w:p w:rsidR="00721CA9" w:rsidRDefault="00685A8B">
      <w:pPr>
        <w:widowControl/>
        <w:spacing w:line="340" w:lineRule="exact"/>
        <w:jc w:val="center"/>
        <w:rPr>
          <w:rFonts w:ascii="Times New Roman" w:eastAsia="宋体" w:hAnsi="Times New Roman" w:cs="宋体"/>
          <w:color w:val="0C0C0C"/>
          <w:sz w:val="24"/>
          <w:szCs w:val="24"/>
        </w:rPr>
      </w:pPr>
      <w:r>
        <w:rPr>
          <w:rFonts w:ascii="Times New Roman" w:eastAsia="宋体" w:hAnsi="Times New Roman" w:cs="宋体" w:hint="eastAsia"/>
          <w:b/>
          <w:color w:val="0C0C0C"/>
          <w:kern w:val="0"/>
          <w:sz w:val="24"/>
          <w:szCs w:val="24"/>
          <w:lang w:bidi="ar"/>
        </w:rPr>
        <w:t>表</w:t>
      </w:r>
      <w:r>
        <w:rPr>
          <w:rFonts w:ascii="Times New Roman" w:eastAsia="宋体" w:hAnsi="Times New Roman" w:cs="宋体" w:hint="eastAsia"/>
          <w:b/>
          <w:color w:val="0C0C0C"/>
          <w:kern w:val="0"/>
          <w:sz w:val="24"/>
          <w:szCs w:val="24"/>
          <w:lang w:bidi="ar"/>
        </w:rPr>
        <w:t>7-1</w:t>
      </w:r>
      <w:r>
        <w:rPr>
          <w:rFonts w:ascii="Times New Roman" w:eastAsia="宋体" w:hAnsi="Times New Roman" w:cs="宋体" w:hint="eastAsia"/>
          <w:b/>
          <w:color w:val="0C0C0C"/>
          <w:kern w:val="0"/>
          <w:sz w:val="24"/>
          <w:szCs w:val="24"/>
          <w:lang w:bidi="ar"/>
        </w:rPr>
        <w:t xml:space="preserve">　按地区分组的法人单位数和产业活动单位数</w:t>
      </w:r>
    </w:p>
    <w:tbl>
      <w:tblPr>
        <w:tblW w:w="5001"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2876"/>
        <w:gridCol w:w="1483"/>
        <w:gridCol w:w="1502"/>
        <w:gridCol w:w="1483"/>
        <w:gridCol w:w="1502"/>
      </w:tblGrid>
      <w:tr w:rsidR="00721CA9">
        <w:trPr>
          <w:trHeight w:val="567"/>
          <w:jc w:val="center"/>
        </w:trPr>
        <w:tc>
          <w:tcPr>
            <w:tcW w:w="1626" w:type="pct"/>
            <w:vMerge w:val="restart"/>
            <w:tcBorders>
              <w:top w:val="single" w:sz="12" w:space="0" w:color="auto"/>
              <w:left w:val="nil"/>
              <w:bottom w:val="single" w:sz="8" w:space="0" w:color="000000"/>
              <w:right w:val="single" w:sz="4" w:space="0" w:color="auto"/>
            </w:tcBorders>
            <w:vAlign w:val="center"/>
          </w:tcPr>
          <w:p w:rsidR="00721CA9" w:rsidRDefault="00721CA9">
            <w:pPr>
              <w:widowControl/>
              <w:spacing w:line="320" w:lineRule="exact"/>
              <w:ind w:left="57" w:right="57"/>
              <w:jc w:val="center"/>
              <w:rPr>
                <w:rFonts w:ascii="Times New Roman" w:eastAsia="宋体" w:hAnsi="Times New Roman" w:cs="宋体"/>
                <w:color w:val="0C0C0C"/>
                <w:szCs w:val="21"/>
              </w:rPr>
            </w:pPr>
          </w:p>
        </w:tc>
        <w:tc>
          <w:tcPr>
            <w:tcW w:w="1687" w:type="pct"/>
            <w:gridSpan w:val="2"/>
            <w:tcBorders>
              <w:top w:val="single" w:sz="12" w:space="0" w:color="auto"/>
              <w:left w:val="single" w:sz="4" w:space="0" w:color="auto"/>
              <w:bottom w:val="single" w:sz="4" w:space="0" w:color="auto"/>
              <w:right w:val="single" w:sz="4" w:space="0" w:color="auto"/>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法人单位</w:t>
            </w:r>
          </w:p>
        </w:tc>
        <w:tc>
          <w:tcPr>
            <w:tcW w:w="1687" w:type="pct"/>
            <w:gridSpan w:val="2"/>
            <w:tcBorders>
              <w:top w:val="single" w:sz="12" w:space="0" w:color="auto"/>
              <w:left w:val="single" w:sz="4" w:space="0" w:color="auto"/>
              <w:bottom w:val="single" w:sz="4" w:space="0" w:color="auto"/>
              <w:right w:val="nil"/>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产业活动单位</w:t>
            </w:r>
          </w:p>
        </w:tc>
      </w:tr>
      <w:tr w:rsidR="00721CA9">
        <w:trPr>
          <w:trHeight w:val="567"/>
          <w:jc w:val="center"/>
        </w:trPr>
        <w:tc>
          <w:tcPr>
            <w:tcW w:w="1626" w:type="pct"/>
            <w:vMerge/>
            <w:tcBorders>
              <w:top w:val="single" w:sz="12" w:space="0" w:color="000000"/>
              <w:left w:val="nil"/>
              <w:bottom w:val="single" w:sz="4" w:space="0" w:color="auto"/>
              <w:right w:val="single" w:sz="4" w:space="0" w:color="auto"/>
            </w:tcBorders>
            <w:vAlign w:val="center"/>
          </w:tcPr>
          <w:p w:rsidR="00721CA9" w:rsidRDefault="00721CA9">
            <w:pPr>
              <w:widowControl/>
              <w:spacing w:line="320" w:lineRule="exact"/>
              <w:rPr>
                <w:rFonts w:ascii="Times New Roman" w:eastAsia="宋体" w:hAnsi="Times New Roman" w:cs="宋体"/>
                <w:color w:val="0C0C0C"/>
                <w:szCs w:val="21"/>
              </w:rPr>
            </w:pPr>
          </w:p>
        </w:tc>
        <w:tc>
          <w:tcPr>
            <w:tcW w:w="838" w:type="pct"/>
            <w:tcBorders>
              <w:top w:val="single" w:sz="4" w:space="0" w:color="auto"/>
              <w:left w:val="single" w:sz="4" w:space="0" w:color="auto"/>
              <w:bottom w:val="single" w:sz="4" w:space="0" w:color="auto"/>
              <w:right w:val="single" w:sz="4" w:space="0" w:color="auto"/>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数量（万个）</w:t>
            </w:r>
          </w:p>
        </w:tc>
        <w:tc>
          <w:tcPr>
            <w:tcW w:w="849" w:type="pct"/>
            <w:tcBorders>
              <w:top w:val="single" w:sz="4" w:space="0" w:color="auto"/>
              <w:left w:val="single" w:sz="4" w:space="0" w:color="auto"/>
              <w:bottom w:val="single" w:sz="4" w:space="0" w:color="auto"/>
              <w:right w:val="single" w:sz="4" w:space="0" w:color="auto"/>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比重（</w:t>
            </w:r>
            <w:r>
              <w:rPr>
                <w:rFonts w:ascii="Times New Roman" w:eastAsia="宋体" w:hAnsi="Times New Roman" w:cs="宋体" w:hint="eastAsia"/>
                <w:b/>
                <w:bCs/>
                <w:color w:val="0C0C0C"/>
                <w:kern w:val="0"/>
                <w:szCs w:val="21"/>
                <w:lang w:bidi="ar"/>
              </w:rPr>
              <w:t>%</w:t>
            </w:r>
            <w:r>
              <w:rPr>
                <w:rFonts w:ascii="Times New Roman" w:eastAsia="宋体" w:hAnsi="Times New Roman" w:cs="宋体" w:hint="eastAsia"/>
                <w:b/>
                <w:bCs/>
                <w:color w:val="0C0C0C"/>
                <w:kern w:val="0"/>
                <w:szCs w:val="21"/>
                <w:lang w:bidi="ar"/>
              </w:rPr>
              <w:t>）</w:t>
            </w:r>
          </w:p>
        </w:tc>
        <w:tc>
          <w:tcPr>
            <w:tcW w:w="838" w:type="pct"/>
            <w:tcBorders>
              <w:top w:val="single" w:sz="4" w:space="0" w:color="auto"/>
              <w:left w:val="single" w:sz="4" w:space="0" w:color="auto"/>
              <w:bottom w:val="single" w:sz="4" w:space="0" w:color="auto"/>
              <w:right w:val="single" w:sz="4" w:space="0" w:color="auto"/>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数量（万个）</w:t>
            </w:r>
          </w:p>
        </w:tc>
        <w:tc>
          <w:tcPr>
            <w:tcW w:w="849" w:type="pct"/>
            <w:tcBorders>
              <w:top w:val="single" w:sz="4" w:space="0" w:color="auto"/>
              <w:left w:val="single" w:sz="4" w:space="0" w:color="auto"/>
              <w:bottom w:val="single" w:sz="4" w:space="0" w:color="auto"/>
              <w:right w:val="nil"/>
            </w:tcBorders>
            <w:vAlign w:val="center"/>
          </w:tcPr>
          <w:p w:rsidR="00721CA9" w:rsidRDefault="00685A8B">
            <w:pPr>
              <w:widowControl/>
              <w:spacing w:line="320" w:lineRule="exact"/>
              <w:ind w:left="57" w:right="57"/>
              <w:jc w:val="center"/>
              <w:rPr>
                <w:rFonts w:ascii="Times New Roman" w:eastAsia="宋体" w:hAnsi="Times New Roman" w:cs="宋体"/>
                <w:b/>
                <w:bCs/>
                <w:color w:val="0C0C0C"/>
                <w:szCs w:val="21"/>
              </w:rPr>
            </w:pPr>
            <w:r>
              <w:rPr>
                <w:rFonts w:ascii="Times New Roman" w:eastAsia="宋体" w:hAnsi="Times New Roman" w:cs="宋体" w:hint="eastAsia"/>
                <w:b/>
                <w:bCs/>
                <w:color w:val="0C0C0C"/>
                <w:kern w:val="0"/>
                <w:szCs w:val="21"/>
                <w:lang w:bidi="ar"/>
              </w:rPr>
              <w:t>比重（</w:t>
            </w:r>
            <w:r>
              <w:rPr>
                <w:rFonts w:ascii="Times New Roman" w:eastAsia="宋体" w:hAnsi="Times New Roman" w:cs="宋体" w:hint="eastAsia"/>
                <w:b/>
                <w:bCs/>
                <w:color w:val="0C0C0C"/>
                <w:kern w:val="0"/>
                <w:szCs w:val="21"/>
                <w:lang w:bidi="ar"/>
              </w:rPr>
              <w:t>%</w:t>
            </w:r>
            <w:r>
              <w:rPr>
                <w:rFonts w:ascii="Times New Roman" w:eastAsia="宋体" w:hAnsi="Times New Roman" w:cs="宋体" w:hint="eastAsia"/>
                <w:b/>
                <w:bCs/>
                <w:color w:val="0C0C0C"/>
                <w:kern w:val="0"/>
                <w:szCs w:val="21"/>
                <w:lang w:bidi="ar"/>
              </w:rPr>
              <w:t>）</w:t>
            </w:r>
          </w:p>
        </w:tc>
      </w:tr>
      <w:tr w:rsidR="00721CA9">
        <w:trPr>
          <w:trHeight w:val="23"/>
          <w:jc w:val="center"/>
        </w:trPr>
        <w:tc>
          <w:tcPr>
            <w:tcW w:w="1626" w:type="pct"/>
            <w:tcBorders>
              <w:top w:val="single" w:sz="4" w:space="0" w:color="auto"/>
              <w:left w:val="nil"/>
              <w:bottom w:val="nil"/>
              <w:right w:val="single" w:sz="4" w:space="0" w:color="auto"/>
            </w:tcBorders>
            <w:vAlign w:val="center"/>
          </w:tcPr>
          <w:p w:rsidR="00721CA9" w:rsidRDefault="00685A8B">
            <w:pPr>
              <w:widowControl/>
              <w:spacing w:line="320" w:lineRule="exact"/>
              <w:ind w:right="57" w:firstLine="602"/>
              <w:rPr>
                <w:rFonts w:ascii="Times New Roman" w:eastAsia="宋体" w:hAnsi="Times New Roman" w:cs="宋体"/>
                <w:b/>
                <w:color w:val="0C0C0C"/>
                <w:szCs w:val="21"/>
              </w:rPr>
            </w:pPr>
            <w:r>
              <w:rPr>
                <w:rFonts w:ascii="Times New Roman" w:eastAsia="宋体" w:hAnsi="Times New Roman" w:cs="宋体" w:hint="eastAsia"/>
                <w:b/>
                <w:color w:val="0C0C0C"/>
                <w:kern w:val="0"/>
                <w:szCs w:val="21"/>
                <w:lang w:bidi="ar"/>
              </w:rPr>
              <w:t>合　计</w:t>
            </w:r>
          </w:p>
        </w:tc>
        <w:tc>
          <w:tcPr>
            <w:tcW w:w="838" w:type="pct"/>
            <w:tcBorders>
              <w:top w:val="single" w:sz="4" w:space="0" w:color="auto"/>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290.7</w:t>
            </w:r>
          </w:p>
        </w:tc>
        <w:tc>
          <w:tcPr>
            <w:tcW w:w="849" w:type="pct"/>
            <w:tcBorders>
              <w:top w:val="single" w:sz="4" w:space="0" w:color="auto"/>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100.0</w:t>
            </w:r>
          </w:p>
        </w:tc>
        <w:tc>
          <w:tcPr>
            <w:tcW w:w="838" w:type="pct"/>
            <w:tcBorders>
              <w:top w:val="single" w:sz="4" w:space="0" w:color="auto"/>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313.4</w:t>
            </w:r>
          </w:p>
        </w:tc>
        <w:tc>
          <w:tcPr>
            <w:tcW w:w="849" w:type="pct"/>
            <w:tcBorders>
              <w:top w:val="single" w:sz="4" w:space="0" w:color="auto"/>
              <w:left w:val="single" w:sz="4" w:space="0" w:color="auto"/>
              <w:bottom w:val="nil"/>
              <w:right w:val="nil"/>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100.0</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jc w:val="left"/>
              <w:rPr>
                <w:rFonts w:ascii="Times New Roman" w:eastAsia="宋体" w:hAnsi="Times New Roman" w:cs="宋体"/>
                <w:b/>
                <w:color w:val="0C0C0C"/>
                <w:szCs w:val="21"/>
              </w:rPr>
            </w:pPr>
            <w:r>
              <w:rPr>
                <w:rFonts w:ascii="Times New Roman" w:eastAsia="宋体" w:hAnsi="Times New Roman" w:cs="宋体" w:hint="eastAsia"/>
                <w:b/>
                <w:color w:val="0C0C0C"/>
                <w:kern w:val="0"/>
                <w:szCs w:val="21"/>
                <w:lang w:bidi="ar"/>
              </w:rPr>
              <w:t>苏南地区</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173.3</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59.6</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186.1</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59.4</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南</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京</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42.9</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14.8</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47.0</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15.0</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无</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锡</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32.2</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11.1</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34.5</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11.0</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常</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州</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20.7</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7.1</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22.1</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7.0</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苏</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州</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65.5</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22.5</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69.7</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22.2</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镇</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江</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12.0</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4.1</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12.9</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4.1</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jc w:val="left"/>
              <w:rPr>
                <w:rFonts w:ascii="Times New Roman" w:eastAsia="宋体" w:hAnsi="Times New Roman" w:cs="宋体"/>
                <w:color w:val="0C0C0C"/>
                <w:szCs w:val="21"/>
              </w:rPr>
            </w:pPr>
            <w:r>
              <w:rPr>
                <w:rFonts w:ascii="Times New Roman" w:eastAsia="宋体" w:hAnsi="Times New Roman" w:cs="宋体" w:hint="eastAsia"/>
                <w:b/>
                <w:color w:val="0C0C0C"/>
                <w:kern w:val="0"/>
                <w:szCs w:val="21"/>
                <w:lang w:bidi="ar"/>
              </w:rPr>
              <w:t>苏中地区</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48.9</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16.8</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53.0</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16.9</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南</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通</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21.4</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7.4</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23.1</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7.4</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扬</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州</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14.4</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5.0</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15.6</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5.0</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泰</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州</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13.1</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4.5</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14.2</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4.5</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jc w:val="left"/>
              <w:rPr>
                <w:rFonts w:ascii="Times New Roman" w:eastAsia="宋体" w:hAnsi="Times New Roman" w:cs="宋体"/>
                <w:color w:val="0C0C0C"/>
                <w:szCs w:val="21"/>
              </w:rPr>
            </w:pPr>
            <w:r>
              <w:rPr>
                <w:rFonts w:ascii="Times New Roman" w:eastAsia="宋体" w:hAnsi="Times New Roman" w:cs="宋体" w:hint="eastAsia"/>
                <w:b/>
                <w:color w:val="0C0C0C"/>
                <w:kern w:val="0"/>
                <w:szCs w:val="21"/>
                <w:lang w:bidi="ar"/>
              </w:rPr>
              <w:t>苏北地区</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68.5</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23.6</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74.3</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b/>
                <w:szCs w:val="21"/>
              </w:rPr>
            </w:pPr>
            <w:r>
              <w:rPr>
                <w:rFonts w:ascii="Times New Roman" w:hAnsi="Times New Roman" w:cs="Times New Roman"/>
                <w:b/>
                <w:szCs w:val="21"/>
              </w:rPr>
              <w:t>23.7</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徐</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州</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19.7</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6.8</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21.4</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6.8</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连云港</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12.0</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4.1</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12.8</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4.1</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淮</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安</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9.4</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3.2</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10.4</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3.3</w:t>
            </w:r>
          </w:p>
        </w:tc>
      </w:tr>
      <w:tr w:rsidR="00721CA9">
        <w:trPr>
          <w:trHeight w:val="23"/>
          <w:jc w:val="center"/>
        </w:trPr>
        <w:tc>
          <w:tcPr>
            <w:tcW w:w="1626" w:type="pct"/>
            <w:tcBorders>
              <w:top w:val="nil"/>
              <w:left w:val="nil"/>
              <w:bottom w:val="nil"/>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盐</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城</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17.2</w:t>
            </w:r>
          </w:p>
        </w:tc>
        <w:tc>
          <w:tcPr>
            <w:tcW w:w="849"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5.9</w:t>
            </w:r>
          </w:p>
        </w:tc>
        <w:tc>
          <w:tcPr>
            <w:tcW w:w="838" w:type="pct"/>
            <w:tcBorders>
              <w:top w:val="nil"/>
              <w:left w:val="single" w:sz="4" w:space="0" w:color="auto"/>
              <w:bottom w:val="nil"/>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18.7</w:t>
            </w:r>
          </w:p>
        </w:tc>
        <w:tc>
          <w:tcPr>
            <w:tcW w:w="849" w:type="pct"/>
            <w:tcBorders>
              <w:top w:val="nil"/>
              <w:left w:val="single" w:sz="4" w:space="0" w:color="auto"/>
              <w:bottom w:val="nil"/>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6.0</w:t>
            </w:r>
          </w:p>
        </w:tc>
      </w:tr>
      <w:tr w:rsidR="00721CA9">
        <w:trPr>
          <w:trHeight w:val="23"/>
          <w:jc w:val="center"/>
        </w:trPr>
        <w:tc>
          <w:tcPr>
            <w:tcW w:w="1626" w:type="pct"/>
            <w:tcBorders>
              <w:top w:val="nil"/>
              <w:left w:val="nil"/>
              <w:bottom w:val="single" w:sz="12" w:space="0" w:color="auto"/>
              <w:right w:val="single" w:sz="4" w:space="0" w:color="auto"/>
            </w:tcBorders>
            <w:vAlign w:val="center"/>
          </w:tcPr>
          <w:p w:rsidR="00721CA9" w:rsidRDefault="00685A8B">
            <w:pPr>
              <w:widowControl/>
              <w:spacing w:line="320" w:lineRule="exact"/>
              <w:ind w:right="57" w:firstLineChars="200" w:firstLine="420"/>
              <w:jc w:val="left"/>
              <w:rPr>
                <w:rFonts w:ascii="Times New Roman" w:eastAsia="宋体" w:hAnsi="Times New Roman" w:cs="宋体"/>
                <w:color w:val="0C0C0C"/>
                <w:szCs w:val="21"/>
              </w:rPr>
            </w:pPr>
            <w:r>
              <w:rPr>
                <w:rFonts w:ascii="Times New Roman" w:eastAsia="宋体" w:hAnsi="Times New Roman" w:cs="宋体" w:hint="eastAsia"/>
                <w:color w:val="0C0C0C"/>
                <w:kern w:val="0"/>
                <w:szCs w:val="21"/>
                <w:lang w:bidi="ar"/>
              </w:rPr>
              <w:t>宿</w:t>
            </w:r>
            <w:r>
              <w:rPr>
                <w:rFonts w:ascii="Times New Roman" w:eastAsia="宋体" w:hAnsi="Times New Roman" w:cs="宋体" w:hint="eastAsia"/>
                <w:color w:val="0C0C0C"/>
                <w:kern w:val="0"/>
                <w:szCs w:val="21"/>
                <w:lang w:bidi="ar"/>
              </w:rPr>
              <w:t xml:space="preserve"> </w:t>
            </w:r>
            <w:r>
              <w:rPr>
                <w:rFonts w:ascii="Times New Roman" w:eastAsia="宋体" w:hAnsi="Times New Roman" w:cs="宋体"/>
                <w:color w:val="0C0C0C"/>
                <w:kern w:val="0"/>
                <w:szCs w:val="21"/>
                <w:lang w:bidi="ar"/>
              </w:rPr>
              <w:t xml:space="preserve"> </w:t>
            </w:r>
            <w:r>
              <w:rPr>
                <w:rFonts w:ascii="Times New Roman" w:eastAsia="宋体" w:hAnsi="Times New Roman" w:cs="宋体" w:hint="eastAsia"/>
                <w:color w:val="0C0C0C"/>
                <w:kern w:val="0"/>
                <w:szCs w:val="21"/>
                <w:lang w:bidi="ar"/>
              </w:rPr>
              <w:t>迁</w:t>
            </w:r>
          </w:p>
        </w:tc>
        <w:tc>
          <w:tcPr>
            <w:tcW w:w="838" w:type="pct"/>
            <w:tcBorders>
              <w:top w:val="nil"/>
              <w:left w:val="single" w:sz="4" w:space="0" w:color="auto"/>
              <w:bottom w:val="single" w:sz="12" w:space="0" w:color="auto"/>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10.3</w:t>
            </w:r>
          </w:p>
        </w:tc>
        <w:tc>
          <w:tcPr>
            <w:tcW w:w="849" w:type="pct"/>
            <w:tcBorders>
              <w:top w:val="nil"/>
              <w:left w:val="single" w:sz="4" w:space="0" w:color="auto"/>
              <w:bottom w:val="single" w:sz="12" w:space="0" w:color="auto"/>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3.5</w:t>
            </w:r>
          </w:p>
        </w:tc>
        <w:tc>
          <w:tcPr>
            <w:tcW w:w="838" w:type="pct"/>
            <w:tcBorders>
              <w:top w:val="nil"/>
              <w:left w:val="single" w:sz="4" w:space="0" w:color="auto"/>
              <w:bottom w:val="single" w:sz="12" w:space="0" w:color="auto"/>
              <w:right w:val="single" w:sz="4" w:space="0" w:color="auto"/>
            </w:tcBorders>
          </w:tcPr>
          <w:p w:rsidR="00721CA9" w:rsidRDefault="00685A8B">
            <w:pPr>
              <w:jc w:val="right"/>
              <w:rPr>
                <w:rFonts w:ascii="Times New Roman" w:hAnsi="Times New Roman" w:cs="Times New Roman"/>
                <w:szCs w:val="21"/>
              </w:rPr>
            </w:pPr>
            <w:r>
              <w:rPr>
                <w:rFonts w:ascii="Times New Roman" w:hAnsi="Times New Roman" w:cs="Times New Roman"/>
                <w:szCs w:val="21"/>
              </w:rPr>
              <w:t>11.0</w:t>
            </w:r>
          </w:p>
        </w:tc>
        <w:tc>
          <w:tcPr>
            <w:tcW w:w="849" w:type="pct"/>
            <w:tcBorders>
              <w:top w:val="nil"/>
              <w:left w:val="single" w:sz="4" w:space="0" w:color="auto"/>
              <w:bottom w:val="single" w:sz="12" w:space="0" w:color="auto"/>
              <w:right w:val="nil"/>
            </w:tcBorders>
          </w:tcPr>
          <w:p w:rsidR="00721CA9" w:rsidRDefault="00685A8B">
            <w:pPr>
              <w:jc w:val="right"/>
              <w:rPr>
                <w:rFonts w:ascii="Times New Roman" w:hAnsi="Times New Roman" w:cs="Times New Roman"/>
                <w:szCs w:val="21"/>
              </w:rPr>
            </w:pPr>
            <w:r>
              <w:rPr>
                <w:rFonts w:ascii="Times New Roman" w:hAnsi="Times New Roman" w:cs="Times New Roman"/>
                <w:szCs w:val="21"/>
              </w:rPr>
              <w:t>3.5</w:t>
            </w:r>
          </w:p>
        </w:tc>
      </w:tr>
    </w:tbl>
    <w:p w:rsidR="00721CA9" w:rsidRDefault="00685A8B">
      <w:pPr>
        <w:widowControl/>
        <w:spacing w:line="580" w:lineRule="exact"/>
        <w:ind w:firstLineChars="200" w:firstLine="640"/>
        <w:jc w:val="left"/>
        <w:rPr>
          <w:rFonts w:ascii="Times New Roman" w:eastAsia="黑体" w:hAnsi="Times New Roman" w:cs="黑体"/>
          <w:bCs/>
          <w:color w:val="0C0C0C"/>
          <w:kern w:val="0"/>
          <w:sz w:val="32"/>
          <w:szCs w:val="32"/>
          <w:lang w:bidi="ar"/>
        </w:rPr>
      </w:pPr>
      <w:r>
        <w:rPr>
          <w:rFonts w:ascii="Times New Roman" w:eastAsia="黑体" w:hAnsi="Times New Roman" w:cs="黑体" w:hint="eastAsia"/>
          <w:bCs/>
          <w:color w:val="0C0C0C"/>
          <w:kern w:val="0"/>
          <w:sz w:val="32"/>
          <w:szCs w:val="32"/>
          <w:lang w:bidi="ar"/>
        </w:rPr>
        <w:t>二、从业人员</w:t>
      </w:r>
    </w:p>
    <w:p w:rsidR="00721CA9" w:rsidRDefault="00685A8B">
      <w:pPr>
        <w:widowControl/>
        <w:spacing w:line="580" w:lineRule="exact"/>
        <w:ind w:firstLineChars="200" w:firstLine="616"/>
        <w:rPr>
          <w:rFonts w:ascii="Times New Roman" w:eastAsia="方正仿宋_GBK" w:hAnsi="Times New Roman" w:cs="Times New Roman"/>
          <w:color w:val="0C0C0C"/>
          <w:spacing w:val="-6"/>
          <w:sz w:val="32"/>
          <w:szCs w:val="32"/>
        </w:rPr>
      </w:pPr>
      <w:r>
        <w:rPr>
          <w:rFonts w:ascii="Times New Roman" w:eastAsia="方正仿宋_GBK" w:hAnsi="Times New Roman" w:cs="Times New Roman"/>
          <w:color w:val="0C0C0C"/>
          <w:spacing w:val="-6"/>
          <w:sz w:val="32"/>
          <w:szCs w:val="32"/>
        </w:rPr>
        <w:t>2023</w:t>
      </w:r>
      <w:r>
        <w:rPr>
          <w:rFonts w:ascii="Times New Roman" w:eastAsia="方正仿宋_GBK" w:hAnsi="Times New Roman" w:cs="Times New Roman"/>
          <w:color w:val="0C0C0C"/>
          <w:spacing w:val="-6"/>
          <w:sz w:val="32"/>
          <w:szCs w:val="32"/>
        </w:rPr>
        <w:t>年末，苏南地区第二产业和第三产业法人单位从业人员</w:t>
      </w:r>
      <w:r>
        <w:rPr>
          <w:rFonts w:ascii="Times New Roman" w:eastAsia="方正仿宋_GBK" w:hAnsi="Times New Roman" w:cs="Times New Roman"/>
          <w:color w:val="0C0C0C"/>
          <w:spacing w:val="-6"/>
          <w:sz w:val="32"/>
          <w:szCs w:val="32"/>
        </w:rPr>
        <w:t>2241.3</w:t>
      </w:r>
      <w:r>
        <w:rPr>
          <w:rFonts w:ascii="Times New Roman" w:eastAsia="方正仿宋_GBK" w:hAnsi="Times New Roman" w:cs="Times New Roman"/>
          <w:color w:val="0C0C0C"/>
          <w:spacing w:val="-6"/>
          <w:sz w:val="32"/>
          <w:szCs w:val="32"/>
        </w:rPr>
        <w:t>万人，占全省第二产业和第三产业法人单位从业人员的</w:t>
      </w:r>
      <w:r>
        <w:rPr>
          <w:rFonts w:ascii="Times New Roman" w:eastAsia="方正仿宋_GBK" w:hAnsi="Times New Roman" w:cs="Times New Roman"/>
          <w:color w:val="0C0C0C"/>
          <w:spacing w:val="-6"/>
          <w:sz w:val="32"/>
          <w:szCs w:val="32"/>
        </w:rPr>
        <w:t>57.7%</w:t>
      </w:r>
      <w:r>
        <w:rPr>
          <w:rFonts w:ascii="Times New Roman" w:eastAsia="方正仿宋_GBK" w:hAnsi="Times New Roman" w:cs="Times New Roman"/>
          <w:color w:val="0C0C0C"/>
          <w:spacing w:val="-6"/>
          <w:sz w:val="32"/>
          <w:szCs w:val="32"/>
        </w:rPr>
        <w:t>；苏中地区</w:t>
      </w:r>
      <w:r>
        <w:rPr>
          <w:rFonts w:ascii="Times New Roman" w:eastAsia="方正仿宋_GBK" w:hAnsi="Times New Roman" w:cs="Times New Roman"/>
          <w:color w:val="0C0C0C"/>
          <w:spacing w:val="-6"/>
          <w:sz w:val="32"/>
          <w:szCs w:val="32"/>
        </w:rPr>
        <w:t>712.4</w:t>
      </w:r>
      <w:r>
        <w:rPr>
          <w:rFonts w:ascii="Times New Roman" w:eastAsia="方正仿宋_GBK" w:hAnsi="Times New Roman" w:cs="Times New Roman"/>
          <w:color w:val="0C0C0C"/>
          <w:spacing w:val="-6"/>
          <w:sz w:val="32"/>
          <w:szCs w:val="32"/>
        </w:rPr>
        <w:t>万人，占</w:t>
      </w:r>
      <w:r>
        <w:rPr>
          <w:rFonts w:ascii="Times New Roman" w:eastAsia="方正仿宋_GBK" w:hAnsi="Times New Roman" w:cs="Times New Roman"/>
          <w:color w:val="0C0C0C"/>
          <w:spacing w:val="-6"/>
          <w:sz w:val="32"/>
          <w:szCs w:val="32"/>
        </w:rPr>
        <w:t>18.4%</w:t>
      </w:r>
      <w:r>
        <w:rPr>
          <w:rFonts w:ascii="Times New Roman" w:eastAsia="方正仿宋_GBK" w:hAnsi="Times New Roman" w:cs="Times New Roman"/>
          <w:color w:val="0C0C0C"/>
          <w:spacing w:val="-6"/>
          <w:sz w:val="32"/>
          <w:szCs w:val="32"/>
        </w:rPr>
        <w:t>；苏北地区</w:t>
      </w:r>
      <w:r>
        <w:rPr>
          <w:rFonts w:ascii="Times New Roman" w:eastAsia="方正仿宋_GBK" w:hAnsi="Times New Roman" w:cs="Times New Roman"/>
          <w:color w:val="0C0C0C"/>
          <w:spacing w:val="-6"/>
          <w:sz w:val="32"/>
          <w:szCs w:val="32"/>
        </w:rPr>
        <w:t>923.0</w:t>
      </w:r>
      <w:r>
        <w:rPr>
          <w:rFonts w:ascii="Times New Roman" w:eastAsia="方正仿宋_GBK" w:hAnsi="Times New Roman" w:cs="Times New Roman"/>
          <w:color w:val="0C0C0C"/>
          <w:spacing w:val="-6"/>
          <w:sz w:val="32"/>
          <w:szCs w:val="32"/>
        </w:rPr>
        <w:t>万人，占</w:t>
      </w:r>
      <w:r>
        <w:rPr>
          <w:rFonts w:ascii="Times New Roman" w:eastAsia="方正仿宋_GBK" w:hAnsi="Times New Roman" w:cs="Times New Roman"/>
          <w:color w:val="0C0C0C"/>
          <w:spacing w:val="-6"/>
          <w:sz w:val="32"/>
          <w:szCs w:val="32"/>
        </w:rPr>
        <w:t>23.8%</w:t>
      </w:r>
      <w:r>
        <w:rPr>
          <w:rFonts w:ascii="Times New Roman" w:eastAsia="方正仿宋_GBK" w:hAnsi="Times New Roman" w:cs="Times New Roman"/>
          <w:color w:val="0C0C0C"/>
          <w:spacing w:val="-6"/>
          <w:sz w:val="32"/>
          <w:szCs w:val="32"/>
        </w:rPr>
        <w:t>。</w:t>
      </w:r>
    </w:p>
    <w:p w:rsidR="00721CA9" w:rsidRDefault="00685A8B">
      <w:pPr>
        <w:widowControl/>
        <w:spacing w:line="580" w:lineRule="exact"/>
        <w:rPr>
          <w:rFonts w:ascii="Times New Roman" w:eastAsia="方正仿宋_GBK" w:hAnsi="Times New Roman" w:cs="Times New Roman"/>
          <w:color w:val="0C0C0C"/>
          <w:spacing w:val="-6"/>
          <w:sz w:val="32"/>
          <w:szCs w:val="32"/>
        </w:rPr>
      </w:pPr>
      <w:r>
        <w:rPr>
          <w:rFonts w:ascii="Times New Roman" w:eastAsia="方正仿宋_GBK" w:hAnsi="Times New Roman" w:cs="Times New Roman"/>
          <w:color w:val="0C0C0C"/>
          <w:spacing w:val="-6"/>
          <w:sz w:val="32"/>
          <w:szCs w:val="32"/>
        </w:rPr>
        <w:t xml:space="preserve">    </w:t>
      </w:r>
      <w:r>
        <w:rPr>
          <w:rFonts w:ascii="Times New Roman" w:eastAsia="方正仿宋_GBK" w:hAnsi="Times New Roman" w:cs="Times New Roman"/>
          <w:color w:val="0C0C0C"/>
          <w:spacing w:val="-6"/>
          <w:sz w:val="32"/>
          <w:szCs w:val="32"/>
        </w:rPr>
        <w:t>在第二产业和第三产业法人单位从业人员中，位居前三位的设区市是：苏州市</w:t>
      </w:r>
      <w:r>
        <w:rPr>
          <w:rFonts w:ascii="Times New Roman" w:eastAsia="方正仿宋_GBK" w:hAnsi="Times New Roman" w:cs="Times New Roman"/>
          <w:color w:val="0C0C0C"/>
          <w:spacing w:val="-6"/>
          <w:sz w:val="32"/>
          <w:szCs w:val="32"/>
        </w:rPr>
        <w:t>833.8</w:t>
      </w:r>
      <w:r>
        <w:rPr>
          <w:rFonts w:ascii="Times New Roman" w:eastAsia="方正仿宋_GBK" w:hAnsi="Times New Roman" w:cs="Times New Roman"/>
          <w:color w:val="0C0C0C"/>
          <w:spacing w:val="-6"/>
          <w:sz w:val="32"/>
          <w:szCs w:val="32"/>
        </w:rPr>
        <w:t>万人，占</w:t>
      </w:r>
      <w:r>
        <w:rPr>
          <w:rFonts w:ascii="Times New Roman" w:eastAsia="方正仿宋_GBK" w:hAnsi="Times New Roman" w:cs="Times New Roman"/>
          <w:color w:val="0C0C0C"/>
          <w:spacing w:val="-6"/>
          <w:sz w:val="32"/>
          <w:szCs w:val="32"/>
        </w:rPr>
        <w:t>21.5%</w:t>
      </w:r>
      <w:r>
        <w:rPr>
          <w:rFonts w:ascii="Times New Roman" w:eastAsia="方正仿宋_GBK" w:hAnsi="Times New Roman" w:cs="Times New Roman"/>
          <w:color w:val="0C0C0C"/>
          <w:spacing w:val="-6"/>
          <w:sz w:val="32"/>
          <w:szCs w:val="32"/>
        </w:rPr>
        <w:t>；南京市</w:t>
      </w:r>
      <w:r>
        <w:rPr>
          <w:rFonts w:ascii="Times New Roman" w:eastAsia="方正仿宋_GBK" w:hAnsi="Times New Roman" w:cs="Times New Roman"/>
          <w:color w:val="0C0C0C"/>
          <w:spacing w:val="-6"/>
          <w:sz w:val="32"/>
          <w:szCs w:val="32"/>
        </w:rPr>
        <w:t>538.7</w:t>
      </w:r>
      <w:r>
        <w:rPr>
          <w:rFonts w:ascii="Times New Roman" w:eastAsia="方正仿宋_GBK" w:hAnsi="Times New Roman" w:cs="Times New Roman"/>
          <w:color w:val="0C0C0C"/>
          <w:spacing w:val="-6"/>
          <w:sz w:val="32"/>
          <w:szCs w:val="32"/>
        </w:rPr>
        <w:t>万人，占</w:t>
      </w:r>
      <w:r>
        <w:rPr>
          <w:rFonts w:ascii="Times New Roman" w:eastAsia="方正仿宋_GBK" w:hAnsi="Times New Roman" w:cs="Times New Roman"/>
          <w:color w:val="0C0C0C"/>
          <w:spacing w:val="-6"/>
          <w:sz w:val="32"/>
          <w:szCs w:val="32"/>
        </w:rPr>
        <w:t>13.9%</w:t>
      </w:r>
      <w:r>
        <w:rPr>
          <w:rFonts w:ascii="Times New Roman" w:eastAsia="方正仿宋_GBK" w:hAnsi="Times New Roman" w:cs="Times New Roman"/>
          <w:color w:val="0C0C0C"/>
          <w:spacing w:val="-6"/>
          <w:sz w:val="32"/>
          <w:szCs w:val="32"/>
        </w:rPr>
        <w:t>；无锡市</w:t>
      </w:r>
      <w:r>
        <w:rPr>
          <w:rFonts w:ascii="Times New Roman" w:eastAsia="方正仿宋_GBK" w:hAnsi="Times New Roman" w:cs="Times New Roman"/>
          <w:color w:val="0C0C0C"/>
          <w:spacing w:val="-6"/>
          <w:sz w:val="32"/>
          <w:szCs w:val="32"/>
        </w:rPr>
        <w:t>420.3</w:t>
      </w:r>
      <w:r>
        <w:rPr>
          <w:rFonts w:ascii="Times New Roman" w:eastAsia="方正仿宋_GBK" w:hAnsi="Times New Roman" w:cs="Times New Roman"/>
          <w:color w:val="0C0C0C"/>
          <w:spacing w:val="-6"/>
          <w:sz w:val="32"/>
          <w:szCs w:val="32"/>
        </w:rPr>
        <w:t>万人，占</w:t>
      </w:r>
      <w:r>
        <w:rPr>
          <w:rFonts w:ascii="Times New Roman" w:eastAsia="方正仿宋_GBK" w:hAnsi="Times New Roman" w:cs="Times New Roman"/>
          <w:color w:val="0C0C0C"/>
          <w:spacing w:val="-6"/>
          <w:sz w:val="32"/>
          <w:szCs w:val="32"/>
        </w:rPr>
        <w:t>10.8%</w:t>
      </w:r>
      <w:r>
        <w:rPr>
          <w:rFonts w:ascii="Times New Roman" w:eastAsia="方正仿宋_GBK" w:hAnsi="Times New Roman" w:cs="Times New Roman"/>
          <w:color w:val="0C0C0C"/>
          <w:spacing w:val="-6"/>
          <w:sz w:val="32"/>
          <w:szCs w:val="32"/>
        </w:rPr>
        <w:t>。</w:t>
      </w:r>
    </w:p>
    <w:p w:rsidR="00721CA9" w:rsidRDefault="00685A8B">
      <w:pPr>
        <w:widowControl/>
        <w:spacing w:line="580" w:lineRule="exact"/>
        <w:ind w:firstLine="590"/>
        <w:rPr>
          <w:rFonts w:ascii="Times New Roman" w:eastAsia="方正仿宋_GBK" w:hAnsi="Times New Roman" w:cs="Times New Roman"/>
          <w:color w:val="0C0C0C"/>
          <w:spacing w:val="-6"/>
          <w:sz w:val="32"/>
          <w:szCs w:val="32"/>
        </w:rPr>
      </w:pPr>
      <w:r>
        <w:rPr>
          <w:rFonts w:ascii="Times New Roman" w:eastAsia="方正仿宋_GBK" w:hAnsi="Times New Roman" w:cs="Times New Roman"/>
          <w:color w:val="0C0C0C"/>
          <w:spacing w:val="-6"/>
          <w:sz w:val="32"/>
          <w:szCs w:val="32"/>
        </w:rPr>
        <w:lastRenderedPageBreak/>
        <w:t>按地区分组的法人单位从业人员情况详见表</w:t>
      </w:r>
      <w:r>
        <w:rPr>
          <w:rFonts w:ascii="Times New Roman" w:eastAsia="方正仿宋_GBK" w:hAnsi="Times New Roman" w:cs="Times New Roman"/>
          <w:color w:val="0C0C0C"/>
          <w:spacing w:val="-6"/>
          <w:sz w:val="32"/>
          <w:szCs w:val="32"/>
        </w:rPr>
        <w:t>7-2</w:t>
      </w:r>
      <w:r>
        <w:rPr>
          <w:rFonts w:ascii="Times New Roman" w:eastAsia="方正仿宋_GBK" w:hAnsi="Times New Roman" w:cs="Times New Roman"/>
          <w:color w:val="0C0C0C"/>
          <w:spacing w:val="-6"/>
          <w:sz w:val="32"/>
          <w:szCs w:val="32"/>
        </w:rPr>
        <w:t>。</w:t>
      </w:r>
    </w:p>
    <w:p w:rsidR="00721CA9" w:rsidRDefault="00685A8B">
      <w:pPr>
        <w:widowControl/>
        <w:spacing w:line="340" w:lineRule="exact"/>
        <w:ind w:firstLine="590"/>
        <w:jc w:val="center"/>
        <w:rPr>
          <w:rFonts w:eastAsia="宋体" w:cs="宋体"/>
          <w:b/>
          <w:color w:val="0C0C0C"/>
          <w:kern w:val="0"/>
          <w:sz w:val="24"/>
          <w:szCs w:val="24"/>
          <w:lang w:bidi="ar"/>
        </w:rPr>
      </w:pPr>
      <w:r>
        <w:rPr>
          <w:rFonts w:eastAsia="宋体" w:cs="宋体" w:hint="eastAsia"/>
          <w:b/>
          <w:color w:val="0C0C0C"/>
          <w:kern w:val="0"/>
          <w:sz w:val="24"/>
          <w:szCs w:val="24"/>
          <w:lang w:bidi="ar"/>
        </w:rPr>
        <w:t>表</w:t>
      </w:r>
      <w:r>
        <w:rPr>
          <w:rFonts w:ascii="Times New Roman" w:eastAsia="宋体" w:hAnsi="Times New Roman" w:cs="宋体" w:hint="eastAsia"/>
          <w:b/>
          <w:color w:val="0C0C0C"/>
          <w:kern w:val="0"/>
          <w:sz w:val="24"/>
          <w:szCs w:val="24"/>
          <w:lang w:bidi="ar"/>
        </w:rPr>
        <w:t>7-2</w:t>
      </w:r>
      <w:r>
        <w:rPr>
          <w:rFonts w:eastAsia="宋体" w:cs="宋体" w:hint="eastAsia"/>
          <w:b/>
          <w:color w:val="0C0C0C"/>
          <w:kern w:val="0"/>
          <w:sz w:val="24"/>
          <w:szCs w:val="24"/>
          <w:lang w:bidi="ar"/>
        </w:rPr>
        <w:t xml:space="preserve">　按地区分组的法人单位从业人员</w:t>
      </w:r>
    </w:p>
    <w:tbl>
      <w:tblPr>
        <w:tblW w:w="4998" w:type="pct"/>
        <w:jc w:val="center"/>
        <w:tblBorders>
          <w:insideH w:val="outset" w:sz="6" w:space="0" w:color="auto"/>
          <w:insideV w:val="outset" w:sz="6" w:space="0" w:color="auto"/>
        </w:tblBorders>
        <w:tblCellMar>
          <w:left w:w="0" w:type="dxa"/>
          <w:right w:w="0" w:type="dxa"/>
        </w:tblCellMar>
        <w:tblLook w:val="04A0" w:firstRow="1" w:lastRow="0" w:firstColumn="1" w:lastColumn="0" w:noHBand="0" w:noVBand="1"/>
      </w:tblPr>
      <w:tblGrid>
        <w:gridCol w:w="2911"/>
        <w:gridCol w:w="2966"/>
        <w:gridCol w:w="2963"/>
      </w:tblGrid>
      <w:tr w:rsidR="00721CA9">
        <w:trPr>
          <w:trHeight w:val="397"/>
          <w:jc w:val="center"/>
        </w:trPr>
        <w:tc>
          <w:tcPr>
            <w:tcW w:w="1646" w:type="pct"/>
            <w:vMerge w:val="restart"/>
            <w:tcBorders>
              <w:top w:val="single" w:sz="12" w:space="0" w:color="auto"/>
              <w:left w:val="nil"/>
              <w:bottom w:val="single" w:sz="8" w:space="0" w:color="000000"/>
              <w:right w:val="single" w:sz="4" w:space="0" w:color="auto"/>
            </w:tcBorders>
            <w:vAlign w:val="center"/>
          </w:tcPr>
          <w:p w:rsidR="00721CA9" w:rsidRDefault="00721CA9">
            <w:pPr>
              <w:widowControl/>
              <w:spacing w:line="320" w:lineRule="exact"/>
              <w:ind w:left="57" w:right="57"/>
              <w:jc w:val="center"/>
              <w:rPr>
                <w:rFonts w:eastAsia="宋体" w:cs="宋体"/>
                <w:color w:val="0C0C0C"/>
                <w:szCs w:val="21"/>
              </w:rPr>
            </w:pPr>
          </w:p>
        </w:tc>
        <w:tc>
          <w:tcPr>
            <w:tcW w:w="1677" w:type="pct"/>
            <w:vMerge w:val="restart"/>
            <w:tcBorders>
              <w:top w:val="single" w:sz="12" w:space="0" w:color="auto"/>
              <w:left w:val="single" w:sz="4" w:space="0" w:color="auto"/>
              <w:bottom w:val="single" w:sz="8" w:space="0" w:color="000000"/>
              <w:right w:val="nil"/>
            </w:tcBorders>
            <w:vAlign w:val="center"/>
          </w:tcPr>
          <w:p w:rsidR="00721CA9" w:rsidRDefault="00685A8B">
            <w:pPr>
              <w:widowControl/>
              <w:spacing w:line="320" w:lineRule="exact"/>
              <w:ind w:left="57" w:right="57"/>
              <w:jc w:val="center"/>
              <w:rPr>
                <w:rFonts w:eastAsia="宋体" w:cs="宋体"/>
                <w:b/>
                <w:bCs/>
                <w:color w:val="0C0C0C"/>
                <w:szCs w:val="21"/>
              </w:rPr>
            </w:pPr>
            <w:r>
              <w:rPr>
                <w:rFonts w:eastAsia="宋体" w:cs="宋体" w:hint="eastAsia"/>
                <w:b/>
                <w:bCs/>
                <w:color w:val="0C0C0C"/>
                <w:kern w:val="0"/>
                <w:szCs w:val="21"/>
                <w:lang w:bidi="ar"/>
              </w:rPr>
              <w:t>法人单位从业人员</w:t>
            </w:r>
          </w:p>
          <w:p w:rsidR="00721CA9" w:rsidRDefault="00685A8B">
            <w:pPr>
              <w:widowControl/>
              <w:spacing w:line="320" w:lineRule="exact"/>
              <w:ind w:left="57" w:right="57"/>
              <w:jc w:val="center"/>
              <w:rPr>
                <w:rFonts w:eastAsia="宋体" w:cs="宋体"/>
                <w:b/>
                <w:bCs/>
                <w:color w:val="0C0C0C"/>
                <w:szCs w:val="21"/>
              </w:rPr>
            </w:pPr>
            <w:r>
              <w:rPr>
                <w:rFonts w:eastAsia="宋体" w:cs="宋体" w:hint="eastAsia"/>
                <w:b/>
                <w:bCs/>
                <w:color w:val="0C0C0C"/>
                <w:kern w:val="0"/>
                <w:szCs w:val="21"/>
                <w:lang w:bidi="ar"/>
              </w:rPr>
              <w:t>（万人）</w:t>
            </w:r>
          </w:p>
        </w:tc>
        <w:tc>
          <w:tcPr>
            <w:tcW w:w="1676" w:type="pct"/>
            <w:tcBorders>
              <w:top w:val="single" w:sz="12" w:space="0" w:color="auto"/>
              <w:left w:val="nil"/>
              <w:bottom w:val="single" w:sz="4" w:space="0" w:color="auto"/>
              <w:right w:val="nil"/>
            </w:tcBorders>
            <w:vAlign w:val="center"/>
          </w:tcPr>
          <w:p w:rsidR="00721CA9" w:rsidRDefault="00721CA9">
            <w:pPr>
              <w:widowControl/>
              <w:spacing w:line="320" w:lineRule="exact"/>
              <w:ind w:left="57" w:right="57"/>
              <w:jc w:val="center"/>
              <w:rPr>
                <w:rFonts w:eastAsia="宋体" w:cs="宋体"/>
                <w:b/>
                <w:bCs/>
                <w:color w:val="0C0C0C"/>
                <w:szCs w:val="21"/>
              </w:rPr>
            </w:pPr>
          </w:p>
        </w:tc>
      </w:tr>
      <w:tr w:rsidR="00721CA9">
        <w:trPr>
          <w:trHeight w:val="454"/>
          <w:jc w:val="center"/>
        </w:trPr>
        <w:tc>
          <w:tcPr>
            <w:tcW w:w="1646" w:type="pct"/>
            <w:vMerge/>
            <w:tcBorders>
              <w:top w:val="single" w:sz="12" w:space="0" w:color="000000"/>
              <w:left w:val="nil"/>
              <w:bottom w:val="single" w:sz="4" w:space="0" w:color="auto"/>
              <w:right w:val="single" w:sz="4" w:space="0" w:color="auto"/>
            </w:tcBorders>
            <w:vAlign w:val="center"/>
          </w:tcPr>
          <w:p w:rsidR="00721CA9" w:rsidRDefault="00721CA9">
            <w:pPr>
              <w:widowControl/>
              <w:spacing w:line="320" w:lineRule="exact"/>
              <w:rPr>
                <w:rFonts w:eastAsia="宋体" w:cs="宋体"/>
                <w:color w:val="0C0C0C"/>
                <w:szCs w:val="21"/>
              </w:rPr>
            </w:pPr>
          </w:p>
        </w:tc>
        <w:tc>
          <w:tcPr>
            <w:tcW w:w="1677" w:type="pct"/>
            <w:vMerge/>
            <w:tcBorders>
              <w:top w:val="single" w:sz="12" w:space="0" w:color="000000"/>
              <w:left w:val="single" w:sz="4" w:space="0" w:color="auto"/>
              <w:bottom w:val="single" w:sz="4" w:space="0" w:color="auto"/>
              <w:right w:val="single" w:sz="4" w:space="0" w:color="auto"/>
            </w:tcBorders>
            <w:vAlign w:val="center"/>
          </w:tcPr>
          <w:p w:rsidR="00721CA9" w:rsidRDefault="00721CA9">
            <w:pPr>
              <w:widowControl/>
              <w:spacing w:line="320" w:lineRule="exact"/>
              <w:rPr>
                <w:rFonts w:eastAsia="宋体" w:cs="宋体"/>
                <w:b/>
                <w:bCs/>
                <w:color w:val="0C0C0C"/>
                <w:szCs w:val="21"/>
              </w:rPr>
            </w:pPr>
          </w:p>
        </w:tc>
        <w:tc>
          <w:tcPr>
            <w:tcW w:w="1676" w:type="pct"/>
            <w:tcBorders>
              <w:top w:val="single" w:sz="4" w:space="0" w:color="auto"/>
              <w:left w:val="single" w:sz="4" w:space="0" w:color="auto"/>
              <w:bottom w:val="single" w:sz="4" w:space="0" w:color="auto"/>
              <w:right w:val="nil"/>
            </w:tcBorders>
            <w:vAlign w:val="center"/>
          </w:tcPr>
          <w:p w:rsidR="00721CA9" w:rsidRDefault="00685A8B">
            <w:pPr>
              <w:widowControl/>
              <w:spacing w:line="320" w:lineRule="exact"/>
              <w:ind w:left="57" w:right="57"/>
              <w:jc w:val="center"/>
              <w:rPr>
                <w:rFonts w:eastAsia="宋体" w:cs="宋体"/>
                <w:b/>
                <w:bCs/>
                <w:color w:val="0C0C0C"/>
                <w:sz w:val="24"/>
                <w:szCs w:val="24"/>
              </w:rPr>
            </w:pPr>
            <w:r>
              <w:rPr>
                <w:rFonts w:eastAsia="宋体" w:cs="宋体" w:hint="eastAsia"/>
                <w:b/>
                <w:bCs/>
                <w:color w:val="0C0C0C"/>
                <w:kern w:val="0"/>
                <w:szCs w:val="21"/>
                <w:lang w:bidi="ar"/>
              </w:rPr>
              <w:t>其中：女性（万人）</w:t>
            </w:r>
          </w:p>
        </w:tc>
      </w:tr>
      <w:tr w:rsidR="00721CA9">
        <w:trPr>
          <w:trHeight w:val="23"/>
          <w:jc w:val="center"/>
        </w:trPr>
        <w:tc>
          <w:tcPr>
            <w:tcW w:w="1646" w:type="pct"/>
            <w:tcBorders>
              <w:top w:val="single" w:sz="4" w:space="0" w:color="auto"/>
              <w:left w:val="nil"/>
              <w:bottom w:val="nil"/>
              <w:right w:val="single" w:sz="4" w:space="0" w:color="auto"/>
            </w:tcBorders>
            <w:vAlign w:val="center"/>
          </w:tcPr>
          <w:p w:rsidR="00721CA9" w:rsidRDefault="00685A8B">
            <w:pPr>
              <w:widowControl/>
              <w:spacing w:line="340" w:lineRule="exact"/>
              <w:ind w:right="57"/>
              <w:jc w:val="center"/>
              <w:rPr>
                <w:rFonts w:eastAsia="宋体" w:cs="宋体"/>
                <w:b/>
                <w:color w:val="0C0C0C"/>
                <w:szCs w:val="21"/>
              </w:rPr>
            </w:pPr>
            <w:r>
              <w:rPr>
                <w:rFonts w:eastAsia="宋体" w:cs="宋体" w:hint="eastAsia"/>
                <w:b/>
                <w:color w:val="0C0C0C"/>
                <w:kern w:val="0"/>
                <w:szCs w:val="21"/>
                <w:lang w:bidi="ar"/>
              </w:rPr>
              <w:t>全　省</w:t>
            </w:r>
          </w:p>
        </w:tc>
        <w:tc>
          <w:tcPr>
            <w:tcW w:w="1677" w:type="pct"/>
            <w:tcBorders>
              <w:top w:val="single" w:sz="4" w:space="0" w:color="auto"/>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3881.6</w:t>
            </w:r>
          </w:p>
        </w:tc>
        <w:tc>
          <w:tcPr>
            <w:tcW w:w="1676" w:type="pct"/>
            <w:tcBorders>
              <w:top w:val="single" w:sz="4" w:space="0" w:color="auto"/>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1460.7</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jc w:val="left"/>
              <w:rPr>
                <w:rFonts w:eastAsia="宋体" w:cs="宋体"/>
                <w:b/>
                <w:color w:val="0C0C0C"/>
                <w:szCs w:val="21"/>
              </w:rPr>
            </w:pPr>
            <w:r>
              <w:rPr>
                <w:rFonts w:eastAsia="宋体" w:cs="宋体" w:hint="eastAsia"/>
                <w:b/>
                <w:color w:val="0C0C0C"/>
                <w:kern w:val="0"/>
                <w:szCs w:val="21"/>
                <w:lang w:bidi="ar"/>
              </w:rPr>
              <w:t>苏南地区</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2241.3</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850.4</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南　京</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538.7</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198.6</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无</w:t>
            </w:r>
            <w:r>
              <w:rPr>
                <w:rFonts w:eastAsia="宋体" w:cs="宋体" w:hint="eastAsia"/>
                <w:color w:val="0C0C0C"/>
                <w:kern w:val="0"/>
                <w:szCs w:val="21"/>
                <w:lang w:bidi="ar"/>
              </w:rPr>
              <w:t xml:space="preserve">  </w:t>
            </w:r>
            <w:r>
              <w:rPr>
                <w:rFonts w:eastAsia="宋体" w:cs="宋体" w:hint="eastAsia"/>
                <w:color w:val="0C0C0C"/>
                <w:kern w:val="0"/>
                <w:szCs w:val="21"/>
                <w:lang w:bidi="ar"/>
              </w:rPr>
              <w:t>锡</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420.3</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164.8</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常</w:t>
            </w:r>
            <w:r>
              <w:rPr>
                <w:rFonts w:eastAsia="宋体" w:cs="宋体" w:hint="eastAsia"/>
                <w:color w:val="0C0C0C"/>
                <w:kern w:val="0"/>
                <w:szCs w:val="21"/>
                <w:lang w:bidi="ar"/>
              </w:rPr>
              <w:t xml:space="preserve">  </w:t>
            </w:r>
            <w:r>
              <w:rPr>
                <w:rFonts w:eastAsia="宋体" w:cs="宋体" w:hint="eastAsia"/>
                <w:color w:val="0C0C0C"/>
                <w:kern w:val="0"/>
                <w:szCs w:val="21"/>
                <w:lang w:bidi="ar"/>
              </w:rPr>
              <w:t>州</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298.7</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107.4</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苏</w:t>
            </w:r>
            <w:r>
              <w:rPr>
                <w:rFonts w:eastAsia="宋体" w:cs="宋体" w:hint="eastAsia"/>
                <w:color w:val="0C0C0C"/>
                <w:kern w:val="0"/>
                <w:szCs w:val="21"/>
                <w:lang w:bidi="ar"/>
              </w:rPr>
              <w:t xml:space="preserve">  </w:t>
            </w:r>
            <w:r>
              <w:rPr>
                <w:rFonts w:eastAsia="宋体" w:cs="宋体" w:hint="eastAsia"/>
                <w:color w:val="0C0C0C"/>
                <w:kern w:val="0"/>
                <w:szCs w:val="21"/>
                <w:lang w:bidi="ar"/>
              </w:rPr>
              <w:t>州</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833.8</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323.1</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镇</w:t>
            </w:r>
            <w:r>
              <w:rPr>
                <w:rFonts w:eastAsia="宋体" w:cs="宋体" w:hint="eastAsia"/>
                <w:color w:val="0C0C0C"/>
                <w:kern w:val="0"/>
                <w:szCs w:val="21"/>
                <w:lang w:bidi="ar"/>
              </w:rPr>
              <w:t xml:space="preserve">  </w:t>
            </w:r>
            <w:r>
              <w:rPr>
                <w:rFonts w:eastAsia="宋体" w:cs="宋体" w:hint="eastAsia"/>
                <w:color w:val="0C0C0C"/>
                <w:kern w:val="0"/>
                <w:szCs w:val="21"/>
                <w:lang w:bidi="ar"/>
              </w:rPr>
              <w:t>江</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149.7</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56.5</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jc w:val="left"/>
              <w:rPr>
                <w:rFonts w:eastAsia="宋体" w:cs="宋体"/>
                <w:b/>
                <w:color w:val="0C0C0C"/>
                <w:szCs w:val="21"/>
              </w:rPr>
            </w:pPr>
            <w:r>
              <w:rPr>
                <w:rFonts w:eastAsia="宋体" w:cs="宋体" w:hint="eastAsia"/>
                <w:b/>
                <w:color w:val="0C0C0C"/>
                <w:kern w:val="0"/>
                <w:szCs w:val="21"/>
                <w:lang w:bidi="ar"/>
              </w:rPr>
              <w:t>苏中地区</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712.4</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264.1</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南</w:t>
            </w:r>
            <w:r>
              <w:rPr>
                <w:rFonts w:eastAsia="宋体" w:cs="宋体" w:hint="eastAsia"/>
                <w:color w:val="0C0C0C"/>
                <w:kern w:val="0"/>
                <w:szCs w:val="21"/>
                <w:lang w:bidi="ar"/>
              </w:rPr>
              <w:t xml:space="preserve">  </w:t>
            </w:r>
            <w:r>
              <w:rPr>
                <w:rFonts w:eastAsia="宋体" w:cs="宋体" w:hint="eastAsia"/>
                <w:color w:val="0C0C0C"/>
                <w:kern w:val="0"/>
                <w:szCs w:val="21"/>
                <w:lang w:bidi="ar"/>
              </w:rPr>
              <w:t>通</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351.1</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125.3</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扬</w:t>
            </w:r>
            <w:r>
              <w:rPr>
                <w:rFonts w:eastAsia="宋体" w:cs="宋体" w:hint="eastAsia"/>
                <w:color w:val="0C0C0C"/>
                <w:kern w:val="0"/>
                <w:szCs w:val="21"/>
                <w:lang w:bidi="ar"/>
              </w:rPr>
              <w:t xml:space="preserve">  </w:t>
            </w:r>
            <w:r>
              <w:rPr>
                <w:rFonts w:eastAsia="宋体" w:cs="宋体" w:hint="eastAsia"/>
                <w:color w:val="0C0C0C"/>
                <w:kern w:val="0"/>
                <w:szCs w:val="21"/>
                <w:lang w:bidi="ar"/>
              </w:rPr>
              <w:t>州</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200.5</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74.6</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泰</w:t>
            </w:r>
            <w:r>
              <w:rPr>
                <w:rFonts w:eastAsia="宋体" w:cs="宋体" w:hint="eastAsia"/>
                <w:color w:val="0C0C0C"/>
                <w:kern w:val="0"/>
                <w:szCs w:val="21"/>
                <w:lang w:bidi="ar"/>
              </w:rPr>
              <w:t xml:space="preserve">  </w:t>
            </w:r>
            <w:r>
              <w:rPr>
                <w:rFonts w:eastAsia="宋体" w:cs="宋体" w:hint="eastAsia"/>
                <w:color w:val="0C0C0C"/>
                <w:kern w:val="0"/>
                <w:szCs w:val="21"/>
                <w:lang w:bidi="ar"/>
              </w:rPr>
              <w:t>州</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160.8</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64.2</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jc w:val="left"/>
              <w:rPr>
                <w:rFonts w:eastAsia="宋体" w:cs="宋体"/>
                <w:b/>
                <w:color w:val="0C0C0C"/>
                <w:szCs w:val="21"/>
              </w:rPr>
            </w:pPr>
            <w:r>
              <w:rPr>
                <w:rFonts w:eastAsia="宋体" w:cs="宋体" w:hint="eastAsia"/>
                <w:b/>
                <w:color w:val="0C0C0C"/>
                <w:kern w:val="0"/>
                <w:szCs w:val="21"/>
                <w:lang w:bidi="ar"/>
              </w:rPr>
              <w:t>苏北地区</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923</w:t>
            </w:r>
            <w:r>
              <w:rPr>
                <w:rFonts w:ascii="Times New Roman" w:eastAsia="宋体" w:hAnsi="Times New Roman" w:cs="Times New Roman" w:hint="eastAsia"/>
                <w:b/>
                <w:szCs w:val="21"/>
              </w:rPr>
              <w:t>.0</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b/>
                <w:szCs w:val="21"/>
              </w:rPr>
            </w:pPr>
            <w:r>
              <w:rPr>
                <w:rFonts w:ascii="Times New Roman" w:eastAsia="宋体" w:hAnsi="Times New Roman" w:cs="Times New Roman"/>
                <w:b/>
                <w:szCs w:val="21"/>
              </w:rPr>
              <w:t>345.4</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徐</w:t>
            </w:r>
            <w:r>
              <w:rPr>
                <w:rFonts w:eastAsia="宋体" w:cs="宋体" w:hint="eastAsia"/>
                <w:color w:val="0C0C0C"/>
                <w:kern w:val="0"/>
                <w:szCs w:val="21"/>
                <w:lang w:bidi="ar"/>
              </w:rPr>
              <w:t xml:space="preserve">  </w:t>
            </w:r>
            <w:r>
              <w:rPr>
                <w:rFonts w:eastAsia="宋体" w:cs="宋体" w:hint="eastAsia"/>
                <w:color w:val="0C0C0C"/>
                <w:kern w:val="0"/>
                <w:szCs w:val="21"/>
                <w:lang w:bidi="ar"/>
              </w:rPr>
              <w:t>州</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286.1</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101.4</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连云港</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121.7</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48.0</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淮</w:t>
            </w:r>
            <w:r>
              <w:rPr>
                <w:rFonts w:eastAsia="宋体" w:cs="宋体" w:hint="eastAsia"/>
                <w:color w:val="0C0C0C"/>
                <w:kern w:val="0"/>
                <w:szCs w:val="21"/>
                <w:lang w:bidi="ar"/>
              </w:rPr>
              <w:t xml:space="preserve">  </w:t>
            </w:r>
            <w:r>
              <w:rPr>
                <w:rFonts w:eastAsia="宋体" w:cs="宋体" w:hint="eastAsia"/>
                <w:color w:val="0C0C0C"/>
                <w:kern w:val="0"/>
                <w:szCs w:val="21"/>
                <w:lang w:bidi="ar"/>
              </w:rPr>
              <w:t>安</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153.6</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54.5</w:t>
            </w:r>
          </w:p>
        </w:tc>
      </w:tr>
      <w:tr w:rsidR="00721CA9">
        <w:trPr>
          <w:trHeight w:val="23"/>
          <w:jc w:val="center"/>
        </w:trPr>
        <w:tc>
          <w:tcPr>
            <w:tcW w:w="1646" w:type="pct"/>
            <w:tcBorders>
              <w:top w:val="nil"/>
              <w:left w:val="nil"/>
              <w:bottom w:val="nil"/>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盐</w:t>
            </w:r>
            <w:r>
              <w:rPr>
                <w:rFonts w:eastAsia="宋体" w:cs="宋体" w:hint="eastAsia"/>
                <w:color w:val="0C0C0C"/>
                <w:kern w:val="0"/>
                <w:szCs w:val="21"/>
                <w:lang w:bidi="ar"/>
              </w:rPr>
              <w:t xml:space="preserve">  </w:t>
            </w:r>
            <w:r>
              <w:rPr>
                <w:rFonts w:eastAsia="宋体" w:cs="宋体" w:hint="eastAsia"/>
                <w:color w:val="0C0C0C"/>
                <w:kern w:val="0"/>
                <w:szCs w:val="21"/>
                <w:lang w:bidi="ar"/>
              </w:rPr>
              <w:t>城</w:t>
            </w:r>
          </w:p>
        </w:tc>
        <w:tc>
          <w:tcPr>
            <w:tcW w:w="1677" w:type="pct"/>
            <w:tcBorders>
              <w:top w:val="nil"/>
              <w:left w:val="nil"/>
              <w:bottom w:val="nil"/>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224.5</w:t>
            </w:r>
          </w:p>
        </w:tc>
        <w:tc>
          <w:tcPr>
            <w:tcW w:w="1676" w:type="pct"/>
            <w:tcBorders>
              <w:top w:val="nil"/>
              <w:left w:val="single" w:sz="8" w:space="0" w:color="auto"/>
              <w:bottom w:val="nil"/>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83.2</w:t>
            </w:r>
          </w:p>
        </w:tc>
      </w:tr>
      <w:tr w:rsidR="00721CA9">
        <w:trPr>
          <w:trHeight w:val="23"/>
          <w:jc w:val="center"/>
        </w:trPr>
        <w:tc>
          <w:tcPr>
            <w:tcW w:w="1646" w:type="pct"/>
            <w:tcBorders>
              <w:top w:val="nil"/>
              <w:left w:val="nil"/>
              <w:bottom w:val="single" w:sz="12" w:space="0" w:color="auto"/>
              <w:right w:val="single" w:sz="4" w:space="0" w:color="auto"/>
            </w:tcBorders>
            <w:vAlign w:val="center"/>
          </w:tcPr>
          <w:p w:rsidR="00721CA9" w:rsidRDefault="00685A8B">
            <w:pPr>
              <w:widowControl/>
              <w:spacing w:line="340" w:lineRule="exact"/>
              <w:ind w:right="57" w:firstLine="420"/>
              <w:jc w:val="left"/>
              <w:rPr>
                <w:rFonts w:eastAsia="宋体" w:cs="宋体"/>
                <w:color w:val="0C0C0C"/>
                <w:szCs w:val="21"/>
              </w:rPr>
            </w:pPr>
            <w:r>
              <w:rPr>
                <w:rFonts w:eastAsia="宋体" w:cs="宋体" w:hint="eastAsia"/>
                <w:color w:val="0C0C0C"/>
                <w:kern w:val="0"/>
                <w:szCs w:val="21"/>
                <w:lang w:bidi="ar"/>
              </w:rPr>
              <w:t>宿</w:t>
            </w:r>
            <w:r>
              <w:rPr>
                <w:rFonts w:eastAsia="宋体" w:cs="宋体" w:hint="eastAsia"/>
                <w:color w:val="0C0C0C"/>
                <w:kern w:val="0"/>
                <w:szCs w:val="21"/>
                <w:lang w:bidi="ar"/>
              </w:rPr>
              <w:t xml:space="preserve">  </w:t>
            </w:r>
            <w:r>
              <w:rPr>
                <w:rFonts w:eastAsia="宋体" w:cs="宋体" w:hint="eastAsia"/>
                <w:color w:val="0C0C0C"/>
                <w:kern w:val="0"/>
                <w:szCs w:val="21"/>
                <w:lang w:bidi="ar"/>
              </w:rPr>
              <w:t>迁</w:t>
            </w:r>
          </w:p>
        </w:tc>
        <w:tc>
          <w:tcPr>
            <w:tcW w:w="1677" w:type="pct"/>
            <w:tcBorders>
              <w:top w:val="nil"/>
              <w:left w:val="nil"/>
              <w:bottom w:val="single" w:sz="12" w:space="0" w:color="auto"/>
              <w:right w:val="single" w:sz="8" w:space="0" w:color="auto"/>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137.1</w:t>
            </w:r>
          </w:p>
        </w:tc>
        <w:tc>
          <w:tcPr>
            <w:tcW w:w="1676" w:type="pct"/>
            <w:tcBorders>
              <w:top w:val="nil"/>
              <w:left w:val="single" w:sz="8" w:space="0" w:color="auto"/>
              <w:bottom w:val="single" w:sz="12" w:space="0" w:color="auto"/>
              <w:right w:val="nil"/>
            </w:tcBorders>
            <w:shd w:val="clear" w:color="auto" w:fill="auto"/>
          </w:tcPr>
          <w:p w:rsidR="00721CA9" w:rsidRDefault="00685A8B">
            <w:pPr>
              <w:spacing w:line="340" w:lineRule="exact"/>
              <w:ind w:firstLine="420"/>
              <w:jc w:val="right"/>
              <w:rPr>
                <w:rFonts w:ascii="Times New Roman" w:eastAsia="宋体" w:hAnsi="Times New Roman" w:cs="Times New Roman"/>
                <w:szCs w:val="21"/>
              </w:rPr>
            </w:pPr>
            <w:r>
              <w:rPr>
                <w:rFonts w:ascii="Times New Roman" w:eastAsia="宋体" w:hAnsi="Times New Roman" w:cs="Times New Roman"/>
                <w:szCs w:val="21"/>
              </w:rPr>
              <w:t>58.3</w:t>
            </w:r>
          </w:p>
        </w:tc>
      </w:tr>
    </w:tbl>
    <w:p w:rsidR="00721CA9" w:rsidRDefault="00685A8B">
      <w:pPr>
        <w:widowControl/>
        <w:spacing w:line="340" w:lineRule="exact"/>
        <w:ind w:firstLineChars="200" w:firstLine="420"/>
        <w:jc w:val="left"/>
        <w:rPr>
          <w:rFonts w:ascii="楷体" w:eastAsia="楷体" w:hAnsi="楷体" w:cs="黑体"/>
          <w:bCs/>
          <w:kern w:val="0"/>
          <w:szCs w:val="21"/>
          <w:lang w:bidi="ar"/>
        </w:rPr>
      </w:pPr>
      <w:r>
        <w:rPr>
          <w:rFonts w:ascii="楷体" w:eastAsia="楷体" w:hAnsi="楷体" w:cs="黑体" w:hint="eastAsia"/>
          <w:bCs/>
          <w:kern w:val="0"/>
          <w:szCs w:val="21"/>
          <w:lang w:bidi="ar"/>
        </w:rPr>
        <w:t>注</w:t>
      </w:r>
      <w:r>
        <w:rPr>
          <w:rFonts w:ascii="楷体" w:eastAsia="楷体" w:hAnsi="楷体" w:cs="黑体"/>
          <w:bCs/>
          <w:kern w:val="0"/>
          <w:szCs w:val="21"/>
          <w:lang w:bidi="ar"/>
        </w:rPr>
        <w:t>：</w:t>
      </w:r>
      <w:r>
        <w:rPr>
          <w:rFonts w:ascii="楷体" w:eastAsia="楷体" w:hAnsi="楷体" w:cs="黑体" w:hint="eastAsia"/>
          <w:bCs/>
          <w:kern w:val="0"/>
          <w:szCs w:val="21"/>
          <w:lang w:bidi="ar"/>
        </w:rPr>
        <w:t>表中各设区市</w:t>
      </w:r>
      <w:r>
        <w:rPr>
          <w:rFonts w:ascii="楷体" w:eastAsia="楷体" w:hAnsi="楷体" w:cs="黑体"/>
          <w:bCs/>
          <w:kern w:val="0"/>
          <w:szCs w:val="21"/>
          <w:lang w:bidi="ar"/>
        </w:rPr>
        <w:t>数据不含铁路数据</w:t>
      </w:r>
      <w:r>
        <w:rPr>
          <w:rFonts w:ascii="楷体" w:eastAsia="楷体" w:hAnsi="楷体" w:cs="黑体" w:hint="eastAsia"/>
          <w:bCs/>
          <w:kern w:val="0"/>
          <w:szCs w:val="21"/>
          <w:lang w:bidi="ar"/>
        </w:rPr>
        <w:t>。</w:t>
      </w: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721CA9">
      <w:pPr>
        <w:widowControl/>
        <w:spacing w:line="600" w:lineRule="exact"/>
        <w:rPr>
          <w:rFonts w:ascii="Times New Roman" w:eastAsia="黑体" w:hAnsi="Times New Roman" w:cs="黑体"/>
          <w:bCs/>
          <w:color w:val="0C0C0C"/>
          <w:kern w:val="0"/>
          <w:sz w:val="28"/>
          <w:szCs w:val="28"/>
          <w:lang w:bidi="ar"/>
        </w:rPr>
      </w:pPr>
    </w:p>
    <w:p w:rsidR="00721CA9" w:rsidRDefault="00685A8B">
      <w:pPr>
        <w:widowControl/>
        <w:spacing w:line="580" w:lineRule="exact"/>
        <w:rPr>
          <w:rFonts w:ascii="Times New Roman" w:eastAsia="黑体" w:hAnsi="Times New Roman" w:cs="黑体"/>
          <w:bCs/>
          <w:color w:val="0C0C0C"/>
          <w:sz w:val="32"/>
          <w:szCs w:val="32"/>
        </w:rPr>
      </w:pPr>
      <w:r>
        <w:rPr>
          <w:rFonts w:ascii="Times New Roman" w:eastAsia="黑体" w:hAnsi="Times New Roman" w:cs="黑体" w:hint="eastAsia"/>
          <w:bCs/>
          <w:color w:val="0C0C0C"/>
          <w:kern w:val="0"/>
          <w:sz w:val="32"/>
          <w:szCs w:val="32"/>
          <w:lang w:bidi="ar"/>
        </w:rPr>
        <w:lastRenderedPageBreak/>
        <w:t>注释：</w:t>
      </w:r>
    </w:p>
    <w:p w:rsidR="00721CA9" w:rsidRDefault="00685A8B">
      <w:pPr>
        <w:pStyle w:val="a7"/>
        <w:spacing w:line="580" w:lineRule="exact"/>
        <w:ind w:firstLineChars="200" w:firstLine="560"/>
        <w:jc w:val="both"/>
        <w:rPr>
          <w:rFonts w:ascii="Times New Roman" w:eastAsia="方正仿宋_GBK" w:hAnsi="Times New Roman" w:cs="Times New Roman"/>
          <w:color w:val="0C0C0C"/>
          <w:kern w:val="0"/>
          <w:sz w:val="28"/>
          <w:szCs w:val="28"/>
          <w:lang w:bidi="ar"/>
        </w:rPr>
      </w:pPr>
      <w:r>
        <w:rPr>
          <w:rFonts w:ascii="Times New Roman" w:eastAsia="方正仿宋_GBK" w:hAnsi="Times New Roman" w:cs="Times New Roman"/>
          <w:color w:val="0C0C0C"/>
          <w:kern w:val="0"/>
          <w:sz w:val="28"/>
          <w:szCs w:val="28"/>
          <w:lang w:bidi="ar"/>
        </w:rPr>
        <w:t>[1]</w:t>
      </w:r>
      <w:r>
        <w:rPr>
          <w:rFonts w:ascii="Times New Roman" w:eastAsia="方正仿宋_GBK" w:hAnsi="Times New Roman" w:cs="Times New Roman"/>
          <w:color w:val="0C0C0C"/>
          <w:kern w:val="0"/>
          <w:sz w:val="28"/>
          <w:szCs w:val="28"/>
          <w:lang w:bidi="ar"/>
        </w:rPr>
        <w:t>苏南地区包括南京、无锡、常州、苏州、镇江；苏中地区包括南通、扬州、泰州；苏北地区包括徐州、连云港、淮安、盐城、宿迁。</w:t>
      </w:r>
    </w:p>
    <w:p w:rsidR="00721CA9" w:rsidRDefault="00685A8B">
      <w:pPr>
        <w:pStyle w:val="a7"/>
        <w:spacing w:line="580" w:lineRule="exact"/>
        <w:ind w:firstLineChars="200" w:firstLine="560"/>
        <w:jc w:val="both"/>
        <w:rPr>
          <w:rFonts w:ascii="Times New Roman" w:eastAsia="方正仿宋_GBK" w:hAnsi="Times New Roman" w:cs="Times New Roman"/>
          <w:color w:val="0C0C0C"/>
          <w:kern w:val="0"/>
          <w:sz w:val="28"/>
          <w:szCs w:val="28"/>
          <w:lang w:bidi="ar"/>
        </w:rPr>
      </w:pPr>
      <w:r>
        <w:rPr>
          <w:rFonts w:ascii="Times New Roman" w:eastAsia="方正仿宋_GBK" w:hAnsi="Times New Roman" w:cs="Times New Roman"/>
          <w:color w:val="0C0C0C"/>
          <w:kern w:val="0"/>
          <w:sz w:val="28"/>
          <w:szCs w:val="28"/>
          <w:lang w:bidi="ar"/>
        </w:rPr>
        <w:t>[2]</w:t>
      </w:r>
      <w:r>
        <w:rPr>
          <w:rFonts w:ascii="Times New Roman" w:eastAsia="方正仿宋_GBK" w:hAnsi="Times New Roman" w:cs="Times New Roman"/>
          <w:color w:val="0C0C0C"/>
          <w:kern w:val="0"/>
          <w:sz w:val="28"/>
          <w:szCs w:val="28"/>
          <w:lang w:bidi="ar"/>
        </w:rPr>
        <w:t>表中的合计数和部分计算数据因小数取舍而产生的误差，均未作机械调整。</w:t>
      </w:r>
    </w:p>
    <w:sectPr w:rsidR="00721CA9">
      <w:headerReference w:type="even" r:id="rId6"/>
      <w:headerReference w:type="default" r:id="rId7"/>
      <w:footerReference w:type="even" r:id="rId8"/>
      <w:footerReference w:type="default" r:id="rId9"/>
      <w:pgSz w:w="11906" w:h="16838"/>
      <w:pgMar w:top="2098" w:right="1474" w:bottom="1985" w:left="1588" w:header="851" w:footer="1588"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5A8B" w:rsidRDefault="00685A8B">
      <w:r>
        <w:separator/>
      </w:r>
    </w:p>
  </w:endnote>
  <w:endnote w:type="continuationSeparator" w:id="0">
    <w:p w:rsidR="00685A8B" w:rsidRDefault="00685A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3562490"/>
    </w:sdtPr>
    <w:sdtEndPr>
      <w:rPr>
        <w:rFonts w:ascii="宋体" w:eastAsia="宋体" w:hAnsi="宋体" w:cs="宋体" w:hint="eastAsia"/>
        <w:sz w:val="28"/>
        <w:szCs w:val="28"/>
      </w:rPr>
    </w:sdtEndPr>
    <w:sdtContent>
      <w:p w:rsidR="00721CA9" w:rsidRDefault="00685A8B">
        <w:pPr>
          <w:pStyle w:val="a5"/>
          <w:ind w:right="720" w:firstLineChars="200" w:firstLine="360"/>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E31471" w:rsidRPr="00E31471">
          <w:rPr>
            <w:rFonts w:ascii="宋体" w:eastAsia="宋体" w:hAnsi="宋体" w:cs="宋体"/>
            <w:noProof/>
            <w:sz w:val="28"/>
            <w:szCs w:val="28"/>
            <w:lang w:val="zh-CN"/>
          </w:rPr>
          <w:t>4</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3973767"/>
    </w:sdtPr>
    <w:sdtEndPr>
      <w:rPr>
        <w:rFonts w:ascii="宋体" w:eastAsia="宋体" w:hAnsi="宋体" w:cs="宋体" w:hint="eastAsia"/>
        <w:sz w:val="28"/>
        <w:szCs w:val="28"/>
      </w:rPr>
    </w:sdtEndPr>
    <w:sdtContent>
      <w:p w:rsidR="00721CA9" w:rsidRDefault="00685A8B">
        <w:pPr>
          <w:pStyle w:val="a5"/>
          <w:ind w:left="1080" w:right="540"/>
          <w:jc w:val="right"/>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PAGE   \* MERGEFORMAT</w:instrText>
        </w:r>
        <w:r>
          <w:rPr>
            <w:rFonts w:ascii="宋体" w:eastAsia="宋体" w:hAnsi="宋体" w:cs="宋体" w:hint="eastAsia"/>
            <w:sz w:val="28"/>
            <w:szCs w:val="28"/>
          </w:rPr>
          <w:fldChar w:fldCharType="separate"/>
        </w:r>
        <w:r w:rsidR="00E31471" w:rsidRPr="00E31471">
          <w:rPr>
            <w:rFonts w:ascii="宋体" w:eastAsia="宋体" w:hAnsi="宋体" w:cs="宋体"/>
            <w:noProof/>
            <w:sz w:val="28"/>
            <w:szCs w:val="28"/>
            <w:lang w:val="zh-CN"/>
          </w:rPr>
          <w:t>1</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5A8B" w:rsidRDefault="00685A8B">
      <w:r>
        <w:separator/>
      </w:r>
    </w:p>
  </w:footnote>
  <w:footnote w:type="continuationSeparator" w:id="0">
    <w:p w:rsidR="00685A8B" w:rsidRDefault="00685A8B">
      <w:r>
        <w:continuationSeparator/>
      </w:r>
    </w:p>
  </w:footnote>
  <w:footnote w:id="1">
    <w:p w:rsidR="00721CA9" w:rsidRDefault="00685A8B">
      <w:pPr>
        <w:pStyle w:val="a7"/>
        <w:spacing w:line="200" w:lineRule="exact"/>
        <w:jc w:val="both"/>
        <w:rPr>
          <w:rFonts w:ascii="Times New Roman" w:eastAsia="宋体" w:hAnsi="Times New Roman" w:cs="Times New Roman"/>
        </w:rPr>
      </w:pPr>
      <w:r>
        <w:rPr>
          <w:rFonts w:ascii="Calibri" w:eastAsia="宋体" w:hAnsi="Calibri" w:cs="Times New Roman" w:hint="eastAsia"/>
        </w:rPr>
        <w:t>1</w:t>
      </w:r>
      <w:r>
        <w:rPr>
          <w:rFonts w:ascii="Calibri" w:eastAsia="宋体" w:hAnsi="Calibri" w:cs="Times New Roman" w:hint="eastAsia"/>
        </w:rPr>
        <w:t>产业</w:t>
      </w:r>
      <w:r>
        <w:rPr>
          <w:rFonts w:ascii="Times New Roman" w:eastAsia="宋体" w:hAnsi="Times New Roman" w:cs="Times New Roman" w:hint="eastAsia"/>
        </w:rPr>
        <w:t>活动单位是法人单位的组成部分。仅包含一个产业活动单位的法人单位，称为单产业法人单位，该法人单位同时也是一个产业活动单位；由两个及以上产业活动单位组成的法人单位，称为多产业法人单位。本公报中产业活动单位包括单产业法人单位和多产业法人单位下属产业活动单位。</w:t>
      </w:r>
    </w:p>
    <w:p w:rsidR="00721CA9" w:rsidRDefault="00721CA9">
      <w:pPr>
        <w:pStyle w:val="a7"/>
        <w:spacing w:line="200" w:lineRule="exact"/>
        <w:jc w:val="both"/>
        <w:rPr>
          <w:rStyle w:val="a8"/>
          <w:rFonts w:asciiTheme="minorEastAsia" w:hAnsiTheme="minorEastAsia" w:cs="Times New Roman"/>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1CA9" w:rsidRDefault="00721CA9">
    <w:pPr>
      <w:pStyle w:val="a6"/>
      <w:pBdr>
        <w:bottom w:val="none" w:sz="0" w:space="1"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1CA9" w:rsidRDefault="00721CA9">
    <w:pPr>
      <w:pStyle w:val="a6"/>
      <w:pBdr>
        <w:bottom w:val="none" w:sz="0" w:space="1"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7715"/>
    <w:rsid w:val="BDD7D322"/>
    <w:rsid w:val="C4FFE4E5"/>
    <w:rsid w:val="C9EF1BC0"/>
    <w:rsid w:val="DDE3F2B0"/>
    <w:rsid w:val="DEAFF7C0"/>
    <w:rsid w:val="E3FF14DF"/>
    <w:rsid w:val="F7DFB334"/>
    <w:rsid w:val="F7EB6CBE"/>
    <w:rsid w:val="000020EF"/>
    <w:rsid w:val="00051582"/>
    <w:rsid w:val="00061651"/>
    <w:rsid w:val="000632AF"/>
    <w:rsid w:val="00070482"/>
    <w:rsid w:val="000917FB"/>
    <w:rsid w:val="000D34E8"/>
    <w:rsid w:val="000E5D85"/>
    <w:rsid w:val="000F7491"/>
    <w:rsid w:val="001026A0"/>
    <w:rsid w:val="00111504"/>
    <w:rsid w:val="00153604"/>
    <w:rsid w:val="00155427"/>
    <w:rsid w:val="00167F1F"/>
    <w:rsid w:val="00176A4A"/>
    <w:rsid w:val="00185D4E"/>
    <w:rsid w:val="00186BF5"/>
    <w:rsid w:val="001A1E04"/>
    <w:rsid w:val="001B77D9"/>
    <w:rsid w:val="001C53F4"/>
    <w:rsid w:val="001F431F"/>
    <w:rsid w:val="00200A2A"/>
    <w:rsid w:val="00212C15"/>
    <w:rsid w:val="00222530"/>
    <w:rsid w:val="00226613"/>
    <w:rsid w:val="0023466F"/>
    <w:rsid w:val="00257280"/>
    <w:rsid w:val="00347316"/>
    <w:rsid w:val="003528E5"/>
    <w:rsid w:val="00375664"/>
    <w:rsid w:val="00375725"/>
    <w:rsid w:val="003A473A"/>
    <w:rsid w:val="003F6817"/>
    <w:rsid w:val="0046118F"/>
    <w:rsid w:val="0047107D"/>
    <w:rsid w:val="00477CF8"/>
    <w:rsid w:val="00484A48"/>
    <w:rsid w:val="004C4749"/>
    <w:rsid w:val="004D3B06"/>
    <w:rsid w:val="004E5B39"/>
    <w:rsid w:val="0051004B"/>
    <w:rsid w:val="00512C1D"/>
    <w:rsid w:val="00534E8B"/>
    <w:rsid w:val="00540F04"/>
    <w:rsid w:val="00567BE0"/>
    <w:rsid w:val="00581281"/>
    <w:rsid w:val="005A2123"/>
    <w:rsid w:val="005E1A4C"/>
    <w:rsid w:val="005F5885"/>
    <w:rsid w:val="00602793"/>
    <w:rsid w:val="00621BD8"/>
    <w:rsid w:val="00632785"/>
    <w:rsid w:val="00634099"/>
    <w:rsid w:val="00634A9E"/>
    <w:rsid w:val="006669F3"/>
    <w:rsid w:val="00685A8B"/>
    <w:rsid w:val="006D5D34"/>
    <w:rsid w:val="006D78E0"/>
    <w:rsid w:val="00721CA9"/>
    <w:rsid w:val="00745A52"/>
    <w:rsid w:val="00766CC2"/>
    <w:rsid w:val="00783F00"/>
    <w:rsid w:val="00787F88"/>
    <w:rsid w:val="007A2C75"/>
    <w:rsid w:val="007B2291"/>
    <w:rsid w:val="007C7715"/>
    <w:rsid w:val="007F575A"/>
    <w:rsid w:val="0080028C"/>
    <w:rsid w:val="008430B3"/>
    <w:rsid w:val="008800A5"/>
    <w:rsid w:val="008E3EF0"/>
    <w:rsid w:val="008E5D94"/>
    <w:rsid w:val="00900FE7"/>
    <w:rsid w:val="00902C4F"/>
    <w:rsid w:val="00934912"/>
    <w:rsid w:val="00952D00"/>
    <w:rsid w:val="00993310"/>
    <w:rsid w:val="009C3626"/>
    <w:rsid w:val="009D5A96"/>
    <w:rsid w:val="009D6039"/>
    <w:rsid w:val="009D7381"/>
    <w:rsid w:val="009F4286"/>
    <w:rsid w:val="00A84895"/>
    <w:rsid w:val="00A865C7"/>
    <w:rsid w:val="00A87C77"/>
    <w:rsid w:val="00AA6D83"/>
    <w:rsid w:val="00AC2FFF"/>
    <w:rsid w:val="00AD38D3"/>
    <w:rsid w:val="00B16F1B"/>
    <w:rsid w:val="00B27878"/>
    <w:rsid w:val="00B4240E"/>
    <w:rsid w:val="00B61292"/>
    <w:rsid w:val="00B6133E"/>
    <w:rsid w:val="00B61624"/>
    <w:rsid w:val="00B9363C"/>
    <w:rsid w:val="00BA63BE"/>
    <w:rsid w:val="00BB412B"/>
    <w:rsid w:val="00BD3FDF"/>
    <w:rsid w:val="00C0717F"/>
    <w:rsid w:val="00C429DD"/>
    <w:rsid w:val="00C55400"/>
    <w:rsid w:val="00C63D58"/>
    <w:rsid w:val="00CA1058"/>
    <w:rsid w:val="00CA65B1"/>
    <w:rsid w:val="00CE5840"/>
    <w:rsid w:val="00D1464A"/>
    <w:rsid w:val="00D14EF1"/>
    <w:rsid w:val="00D1569F"/>
    <w:rsid w:val="00D4732D"/>
    <w:rsid w:val="00DC0AAD"/>
    <w:rsid w:val="00E24DF0"/>
    <w:rsid w:val="00E31471"/>
    <w:rsid w:val="00E36D59"/>
    <w:rsid w:val="00E9310A"/>
    <w:rsid w:val="00EC3E24"/>
    <w:rsid w:val="00EE4A73"/>
    <w:rsid w:val="00EE5D6F"/>
    <w:rsid w:val="00EF47C7"/>
    <w:rsid w:val="00F03BBD"/>
    <w:rsid w:val="00F06CDD"/>
    <w:rsid w:val="00F1205C"/>
    <w:rsid w:val="00F261F0"/>
    <w:rsid w:val="00F402DF"/>
    <w:rsid w:val="00FA42DF"/>
    <w:rsid w:val="00FC5DE4"/>
    <w:rsid w:val="00FD341A"/>
    <w:rsid w:val="00FE1085"/>
    <w:rsid w:val="36382590"/>
    <w:rsid w:val="3FB76859"/>
    <w:rsid w:val="54B10B8E"/>
    <w:rsid w:val="5CEFE17E"/>
    <w:rsid w:val="679458E6"/>
    <w:rsid w:val="7DF864E5"/>
    <w:rsid w:val="7EBE554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A8430AE-B3EC-43F3-96EA-C10D196FE0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qFormat/>
    <w:pPr>
      <w:spacing w:after="120"/>
      <w:ind w:leftChars="200" w:left="420"/>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footnote text"/>
    <w:basedOn w:val="a"/>
    <w:link w:val="Char3"/>
    <w:uiPriority w:val="99"/>
    <w:unhideWhenUsed/>
    <w:qFormat/>
    <w:pPr>
      <w:snapToGrid w:val="0"/>
      <w:jc w:val="left"/>
    </w:pPr>
    <w:rPr>
      <w:sz w:val="18"/>
      <w:szCs w:val="18"/>
    </w:rPr>
  </w:style>
  <w:style w:type="paragraph" w:styleId="2">
    <w:name w:val="Body Text First Indent 2"/>
    <w:basedOn w:val="a3"/>
    <w:link w:val="2Char"/>
    <w:uiPriority w:val="99"/>
    <w:semiHidden/>
    <w:unhideWhenUsed/>
    <w:qFormat/>
    <w:pPr>
      <w:spacing w:line="588" w:lineRule="exact"/>
      <w:ind w:firstLineChars="200" w:firstLine="420"/>
      <w:textAlignment w:val="center"/>
    </w:pPr>
    <w:rPr>
      <w:rFonts w:ascii="Times New Roman" w:eastAsia="方正仿宋_GBK" w:hAnsi="Times New Roman" w:cs="Times New Roman"/>
      <w:sz w:val="30"/>
    </w:rPr>
  </w:style>
  <w:style w:type="character" w:styleId="a8">
    <w:name w:val="footnote reference"/>
    <w:basedOn w:val="a0"/>
    <w:uiPriority w:val="99"/>
    <w:unhideWhenUsed/>
    <w:qFormat/>
    <w:rPr>
      <w:vertAlign w:val="superscript"/>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character" w:customStyle="1" w:styleId="Char3">
    <w:name w:val="脚注文本 Char"/>
    <w:basedOn w:val="a0"/>
    <w:link w:val="a7"/>
    <w:uiPriority w:val="99"/>
    <w:semiHidden/>
    <w:qFormat/>
    <w:rPr>
      <w:sz w:val="18"/>
      <w:szCs w:val="18"/>
    </w:rPr>
  </w:style>
  <w:style w:type="character" w:customStyle="1" w:styleId="Char">
    <w:name w:val="正文文本缩进 Char"/>
    <w:basedOn w:val="a0"/>
    <w:link w:val="a3"/>
    <w:uiPriority w:val="99"/>
    <w:semiHidden/>
    <w:qFormat/>
  </w:style>
  <w:style w:type="character" w:customStyle="1" w:styleId="2Char">
    <w:name w:val="正文首行缩进 2 Char"/>
    <w:basedOn w:val="Char"/>
    <w:link w:val="2"/>
    <w:uiPriority w:val="99"/>
    <w:semiHidden/>
    <w:qFormat/>
    <w:rPr>
      <w:rFonts w:ascii="Times New Roman" w:eastAsia="方正仿宋_GBK" w:hAnsi="Times New Roman" w:cs="Times New Roman"/>
      <w:sz w:val="30"/>
    </w:rPr>
  </w:style>
  <w:style w:type="character" w:customStyle="1" w:styleId="Char0">
    <w:name w:val="批注框文本 Char"/>
    <w:basedOn w:val="a0"/>
    <w:link w:val="a4"/>
    <w:uiPriority w:val="99"/>
    <w:semiHidden/>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2083</TotalTime>
  <Pages>4</Pages>
  <Words>245</Words>
  <Characters>1399</Characters>
  <Application>Microsoft Office Word</Application>
  <DocSecurity>0</DocSecurity>
  <Lines>11</Lines>
  <Paragraphs>3</Paragraphs>
  <ScaleCrop>false</ScaleCrop>
  <Company/>
  <LinksUpToDate>false</LinksUpToDate>
  <CharactersWithSpaces>1641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Lwx</dc:creator>
  <cp:lastModifiedBy>王雷阳</cp:lastModifiedBy>
  <cp:revision>57</cp:revision>
  <cp:lastPrinted>2025-01-16T00:51:00Z</cp:lastPrinted>
  <dcterms:created xsi:type="dcterms:W3CDTF">2024-12-03T22:24:00Z</dcterms:created>
  <dcterms:modified xsi:type="dcterms:W3CDTF">2025-03-11T08:50:00Z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8B1AFDFDF0F40BC1CA07B767CCAD26DC</vt:lpwstr>
  </property>
  <property fmtid="{D5CDD505-2E9C-101B-9397-08002B2CF9AE}" pid="4" name="KSOTemplateDocerSaveRecord">
    <vt:lpwstr>eyJoZGlkIjoiMmMzOTgzNDQ2NzdlNTI2MDNlYjBjYWFjMTdhYzU0OWMifQ==</vt:lpwstr>
  </property>
</Properties>
</file>